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Title"/>
    <w:bookmarkStart w:id="1" w:name="DocumentFor"/>
    <w:bookmarkStart w:id="2" w:name="_Hlk3548187"/>
    <w:bookmarkStart w:id="3" w:name="_Toc508617208"/>
    <w:bookmarkEnd w:id="0"/>
    <w:bookmarkEnd w:id="1"/>
    <w:p w14:paraId="1B92F17C" w14:textId="6AABA353" w:rsidR="00242DF0" w:rsidRPr="00A6312F" w:rsidRDefault="009E2E3E" w:rsidP="00242DF0">
      <w:pPr>
        <w:pStyle w:val="Header"/>
        <w:keepLines/>
        <w:tabs>
          <w:tab w:val="right" w:pos="10440"/>
          <w:tab w:val="right" w:pos="13323"/>
        </w:tabs>
        <w:rPr>
          <w:rFonts w:eastAsia="SimSun" w:cs="Arial"/>
          <w:bCs/>
          <w:sz w:val="24"/>
          <w:szCs w:val="24"/>
          <w:lang w:eastAsia="zh-CN"/>
        </w:rPr>
      </w:pPr>
      <w:r>
        <w:rPr>
          <w:rFonts w:cs="Arial"/>
          <w:color w:val="2B579A"/>
          <w:sz w:val="24"/>
          <w:szCs w:val="24"/>
          <w:shd w:val="clear" w:color="auto" w:fill="E6E6E6"/>
        </w:rPr>
        <w:fldChar w:fldCharType="begin"/>
      </w:r>
      <w:r>
        <w:rPr>
          <w:rFonts w:cs="Arial"/>
          <w:bCs/>
          <w:sz w:val="24"/>
          <w:szCs w:val="24"/>
        </w:rPr>
        <w:instrText xml:space="preserve"> MACROBUTTON MTEditEquationSection2 </w:instrText>
      </w:r>
      <w:r w:rsidRPr="009E2E3E">
        <w:rPr>
          <w:rStyle w:val="MTEquationSection"/>
        </w:rPr>
        <w:instrText>Equation Chapter 1 Section 1</w:instrText>
      </w:r>
      <w:r>
        <w:rPr>
          <w:rFonts w:cs="Arial"/>
          <w:color w:val="2B579A"/>
          <w:sz w:val="24"/>
          <w:szCs w:val="24"/>
          <w:shd w:val="clear" w:color="auto" w:fill="E6E6E6"/>
        </w:rPr>
        <w:fldChar w:fldCharType="begin"/>
      </w:r>
      <w:r>
        <w:rPr>
          <w:rFonts w:cs="Arial"/>
          <w:bCs/>
          <w:sz w:val="24"/>
          <w:szCs w:val="24"/>
        </w:rPr>
        <w:instrText xml:space="preserve"> SEQ MTEqn \r \h \* MERGEFORMAT </w:instrText>
      </w:r>
      <w:r>
        <w:rPr>
          <w:rFonts w:cs="Arial"/>
          <w:color w:val="2B579A"/>
          <w:sz w:val="24"/>
          <w:szCs w:val="24"/>
          <w:shd w:val="clear" w:color="auto" w:fill="E6E6E6"/>
        </w:rPr>
        <w:fldChar w:fldCharType="end"/>
      </w:r>
      <w:r>
        <w:rPr>
          <w:rFonts w:cs="Arial"/>
          <w:color w:val="2B579A"/>
          <w:sz w:val="24"/>
          <w:szCs w:val="24"/>
          <w:shd w:val="clear" w:color="auto" w:fill="E6E6E6"/>
        </w:rPr>
        <w:fldChar w:fldCharType="begin"/>
      </w:r>
      <w:r>
        <w:rPr>
          <w:rFonts w:cs="Arial"/>
          <w:bCs/>
          <w:sz w:val="24"/>
          <w:szCs w:val="24"/>
        </w:rPr>
        <w:instrText xml:space="preserve"> SEQ MTSec \r 1 \h \* MERGEFORMAT </w:instrText>
      </w:r>
      <w:r>
        <w:rPr>
          <w:rFonts w:cs="Arial"/>
          <w:color w:val="2B579A"/>
          <w:sz w:val="24"/>
          <w:szCs w:val="24"/>
          <w:shd w:val="clear" w:color="auto" w:fill="E6E6E6"/>
        </w:rPr>
        <w:fldChar w:fldCharType="end"/>
      </w:r>
      <w:r>
        <w:rPr>
          <w:rFonts w:cs="Arial"/>
          <w:color w:val="2B579A"/>
          <w:sz w:val="24"/>
          <w:szCs w:val="24"/>
          <w:shd w:val="clear" w:color="auto" w:fill="E6E6E6"/>
        </w:rPr>
        <w:fldChar w:fldCharType="begin"/>
      </w:r>
      <w:r>
        <w:rPr>
          <w:rFonts w:cs="Arial"/>
          <w:bCs/>
          <w:sz w:val="24"/>
          <w:szCs w:val="24"/>
        </w:rPr>
        <w:instrText xml:space="preserve"> SEQ MTChap \r 1 \h \* MERGEFORMAT </w:instrText>
      </w:r>
      <w:r>
        <w:rPr>
          <w:rFonts w:cs="Arial"/>
          <w:color w:val="2B579A"/>
          <w:sz w:val="24"/>
          <w:szCs w:val="24"/>
          <w:shd w:val="clear" w:color="auto" w:fill="E6E6E6"/>
        </w:rPr>
        <w:fldChar w:fldCharType="end"/>
      </w:r>
      <w:r>
        <w:rPr>
          <w:rFonts w:cs="Arial"/>
          <w:color w:val="2B579A"/>
          <w:sz w:val="24"/>
          <w:szCs w:val="24"/>
          <w:shd w:val="clear" w:color="auto" w:fill="E6E6E6"/>
        </w:rPr>
        <w:fldChar w:fldCharType="end"/>
      </w:r>
      <w:r w:rsidR="00242DF0" w:rsidRPr="00A6312F">
        <w:rPr>
          <w:rFonts w:cs="Arial"/>
          <w:bCs/>
          <w:sz w:val="24"/>
          <w:szCs w:val="24"/>
        </w:rPr>
        <w:t>3GPP TSG-RAN WG4 Meeting #</w:t>
      </w:r>
      <w:r w:rsidR="00242DF0" w:rsidRPr="00A6312F">
        <w:rPr>
          <w:bCs/>
        </w:rPr>
        <w:t xml:space="preserve"> </w:t>
      </w:r>
      <w:r w:rsidR="00242DF0" w:rsidRPr="00A6312F">
        <w:rPr>
          <w:rFonts w:cs="Arial"/>
          <w:bCs/>
          <w:sz w:val="24"/>
          <w:szCs w:val="24"/>
        </w:rPr>
        <w:t>9</w:t>
      </w:r>
      <w:r w:rsidR="00242DF0">
        <w:rPr>
          <w:rFonts w:cs="Arial"/>
          <w:bCs/>
          <w:sz w:val="24"/>
          <w:szCs w:val="24"/>
        </w:rPr>
        <w:t>8</w:t>
      </w:r>
      <w:r w:rsidR="00242DF0" w:rsidRPr="00A6312F">
        <w:rPr>
          <w:rFonts w:cs="Arial"/>
          <w:bCs/>
          <w:sz w:val="24"/>
          <w:szCs w:val="24"/>
        </w:rPr>
        <w:t>-e</w:t>
      </w:r>
      <w:r w:rsidR="00242DF0" w:rsidRPr="00A6312F">
        <w:rPr>
          <w:rFonts w:cs="Arial"/>
          <w:bCs/>
          <w:sz w:val="24"/>
          <w:szCs w:val="24"/>
        </w:rPr>
        <w:tab/>
      </w:r>
      <w:r w:rsidR="006B3226" w:rsidRPr="006B3226">
        <w:rPr>
          <w:rFonts w:cs="Arial"/>
          <w:bCs/>
          <w:sz w:val="24"/>
          <w:szCs w:val="24"/>
        </w:rPr>
        <w:t>R4-2102616</w:t>
      </w:r>
    </w:p>
    <w:p w14:paraId="6F46D7B1" w14:textId="77777777" w:rsidR="00242DF0" w:rsidRPr="00A6312F" w:rsidRDefault="00242DF0" w:rsidP="00242DF0">
      <w:pPr>
        <w:pStyle w:val="Header"/>
        <w:tabs>
          <w:tab w:val="right" w:pos="9781"/>
          <w:tab w:val="right" w:pos="13323"/>
        </w:tabs>
        <w:outlineLvl w:val="0"/>
        <w:rPr>
          <w:rFonts w:eastAsia="SimSun"/>
          <w:bCs/>
          <w:sz w:val="24"/>
          <w:szCs w:val="24"/>
          <w:lang w:eastAsia="zh-CN"/>
        </w:rPr>
      </w:pPr>
      <w:r w:rsidRPr="00A6312F">
        <w:rPr>
          <w:rFonts w:eastAsia="SimSun"/>
          <w:bCs/>
          <w:sz w:val="24"/>
          <w:szCs w:val="24"/>
          <w:lang w:eastAsia="zh-CN"/>
        </w:rPr>
        <w:t xml:space="preserve">Electronic Meeting, </w:t>
      </w:r>
      <w:r>
        <w:rPr>
          <w:rFonts w:cs="Arial"/>
          <w:sz w:val="24"/>
        </w:rPr>
        <w:t>25</w:t>
      </w:r>
      <w:r w:rsidRPr="001B28D7">
        <w:rPr>
          <w:rFonts w:cs="Arial"/>
          <w:sz w:val="24"/>
        </w:rPr>
        <w:t xml:space="preserve"> </w:t>
      </w:r>
      <w:r>
        <w:rPr>
          <w:rFonts w:cs="Arial"/>
          <w:sz w:val="24"/>
        </w:rPr>
        <w:t>January</w:t>
      </w:r>
      <w:r w:rsidRPr="001B28D7">
        <w:rPr>
          <w:rFonts w:cs="Arial"/>
          <w:sz w:val="24"/>
        </w:rPr>
        <w:t xml:space="preserve"> - </w:t>
      </w:r>
      <w:r>
        <w:rPr>
          <w:rFonts w:cs="Arial"/>
          <w:sz w:val="24"/>
        </w:rPr>
        <w:t>5</w:t>
      </w:r>
      <w:r w:rsidRPr="001B28D7">
        <w:rPr>
          <w:rFonts w:cs="Arial"/>
          <w:sz w:val="24"/>
        </w:rPr>
        <w:t xml:space="preserve"> </w:t>
      </w:r>
      <w:r>
        <w:rPr>
          <w:rFonts w:cs="Arial"/>
          <w:sz w:val="24"/>
        </w:rPr>
        <w:t>February 2021</w:t>
      </w:r>
    </w:p>
    <w:p w14:paraId="0BCDA39B" w14:textId="77777777" w:rsidR="00242DF0" w:rsidRPr="0008103A" w:rsidRDefault="00242DF0" w:rsidP="00242DF0">
      <w:pPr>
        <w:rPr>
          <w:rFonts w:ascii="Arial" w:hAnsi="Arial" w:cs="Arial"/>
          <w:b/>
          <w:sz w:val="24"/>
          <w:szCs w:val="24"/>
        </w:rPr>
      </w:pPr>
    </w:p>
    <w:p w14:paraId="35952388" w14:textId="2AAF883F" w:rsidR="00816C9D" w:rsidRPr="00817F50" w:rsidRDefault="00816C9D" w:rsidP="00816C9D">
      <w:pPr>
        <w:tabs>
          <w:tab w:val="left" w:pos="2160"/>
        </w:tabs>
        <w:rPr>
          <w:rFonts w:ascii="Arial" w:hAnsi="Arial" w:cs="Arial"/>
          <w:b/>
          <w:sz w:val="24"/>
          <w:szCs w:val="24"/>
        </w:rPr>
      </w:pPr>
      <w:r w:rsidRPr="00817F50">
        <w:rPr>
          <w:rFonts w:ascii="Arial" w:hAnsi="Arial" w:cs="Arial"/>
          <w:b/>
          <w:sz w:val="24"/>
          <w:szCs w:val="24"/>
        </w:rPr>
        <w:t>Agenda item:</w:t>
      </w:r>
      <w:r w:rsidRPr="00817F50">
        <w:rPr>
          <w:rFonts w:ascii="Arial" w:hAnsi="Arial" w:cs="Arial"/>
          <w:b/>
          <w:sz w:val="24"/>
          <w:szCs w:val="24"/>
        </w:rPr>
        <w:tab/>
      </w:r>
      <w:r w:rsidR="00753F11">
        <w:rPr>
          <w:rFonts w:ascii="Arial" w:hAnsi="Arial" w:cs="Arial"/>
          <w:bCs/>
          <w:sz w:val="24"/>
          <w:szCs w:val="24"/>
        </w:rPr>
        <w:t>12.1.2</w:t>
      </w:r>
      <w:r w:rsidR="00C60148" w:rsidRPr="00817F50" w:rsidDel="00C60148">
        <w:rPr>
          <w:rFonts w:ascii="Arial" w:hAnsi="Arial" w:cs="Arial"/>
          <w:b/>
          <w:sz w:val="24"/>
          <w:szCs w:val="24"/>
        </w:rPr>
        <w:t xml:space="preserve"> </w:t>
      </w:r>
    </w:p>
    <w:p w14:paraId="35952389" w14:textId="77777777" w:rsidR="00816C9D" w:rsidRPr="00817F50" w:rsidRDefault="00816C9D" w:rsidP="00816C9D">
      <w:pPr>
        <w:tabs>
          <w:tab w:val="left" w:pos="2160"/>
        </w:tabs>
        <w:rPr>
          <w:rFonts w:ascii="Arial" w:hAnsi="Arial" w:cs="Arial"/>
          <w:b/>
          <w:sz w:val="24"/>
          <w:szCs w:val="24"/>
        </w:rPr>
      </w:pPr>
      <w:r w:rsidRPr="00817F50">
        <w:rPr>
          <w:rFonts w:ascii="Arial" w:hAnsi="Arial" w:cs="Arial"/>
          <w:b/>
          <w:sz w:val="24"/>
          <w:szCs w:val="24"/>
        </w:rPr>
        <w:t>Source:</w:t>
      </w:r>
      <w:r w:rsidRPr="00817F50">
        <w:rPr>
          <w:rFonts w:ascii="Arial" w:hAnsi="Arial" w:cs="Arial"/>
          <w:b/>
          <w:sz w:val="24"/>
          <w:szCs w:val="24"/>
        </w:rPr>
        <w:tab/>
      </w:r>
      <w:r w:rsidR="00347574" w:rsidRPr="00817F50">
        <w:rPr>
          <w:rFonts w:ascii="Arial" w:hAnsi="Arial" w:cs="Arial"/>
          <w:sz w:val="24"/>
          <w:szCs w:val="24"/>
        </w:rPr>
        <w:t>Keysight Technologies</w:t>
      </w:r>
    </w:p>
    <w:p w14:paraId="3595238A" w14:textId="3F60DC6D" w:rsidR="00816C9D" w:rsidRPr="00817F50" w:rsidRDefault="00816C9D" w:rsidP="00816C9D">
      <w:pPr>
        <w:tabs>
          <w:tab w:val="left" w:pos="2250"/>
        </w:tabs>
        <w:ind w:left="2160" w:hanging="2160"/>
        <w:rPr>
          <w:rFonts w:ascii="Arial" w:hAnsi="Arial" w:cs="Arial"/>
          <w:b/>
          <w:sz w:val="24"/>
          <w:szCs w:val="24"/>
        </w:rPr>
      </w:pPr>
      <w:r w:rsidRPr="00817F50">
        <w:rPr>
          <w:rFonts w:ascii="Arial" w:hAnsi="Arial" w:cs="Arial"/>
          <w:b/>
          <w:sz w:val="24"/>
          <w:szCs w:val="24"/>
        </w:rPr>
        <w:t>Title:</w:t>
      </w:r>
      <w:r w:rsidRPr="00817F50">
        <w:rPr>
          <w:rFonts w:ascii="Arial" w:hAnsi="Arial" w:cs="Arial"/>
          <w:b/>
          <w:sz w:val="24"/>
          <w:szCs w:val="24"/>
        </w:rPr>
        <w:tab/>
      </w:r>
      <w:r w:rsidR="002A0526" w:rsidRPr="00817F50">
        <w:rPr>
          <w:rFonts w:ascii="Arial" w:hAnsi="Arial" w:cs="Arial"/>
          <w:sz w:val="24"/>
          <w:szCs w:val="24"/>
        </w:rPr>
        <w:t xml:space="preserve">On </w:t>
      </w:r>
      <w:r w:rsidR="002A0526" w:rsidRPr="00817F50">
        <w:rPr>
          <w:rFonts w:ascii="Arial" w:hAnsi="Arial" w:cs="Arial"/>
          <w:sz w:val="24"/>
          <w:szCs w:val="24"/>
          <w:lang w:eastAsia="ja-JP"/>
        </w:rPr>
        <w:t>Test methodology for high DL power and low UL power test cases</w:t>
      </w:r>
    </w:p>
    <w:p w14:paraId="3595238B" w14:textId="6994AC51" w:rsidR="00816C9D" w:rsidRPr="00817F50" w:rsidRDefault="00816C9D" w:rsidP="00816C9D">
      <w:pPr>
        <w:tabs>
          <w:tab w:val="left" w:pos="2160"/>
        </w:tabs>
        <w:rPr>
          <w:rFonts w:ascii="Arial" w:hAnsi="Arial" w:cs="Arial"/>
          <w:b/>
          <w:sz w:val="24"/>
          <w:szCs w:val="24"/>
        </w:rPr>
      </w:pPr>
      <w:r w:rsidRPr="00817F50">
        <w:rPr>
          <w:rFonts w:ascii="Arial" w:hAnsi="Arial" w:cs="Arial"/>
          <w:b/>
          <w:sz w:val="24"/>
          <w:szCs w:val="24"/>
        </w:rPr>
        <w:t>Document for:</w:t>
      </w:r>
      <w:r w:rsidRPr="00817F50">
        <w:rPr>
          <w:rFonts w:ascii="Arial" w:hAnsi="Arial" w:cs="Arial"/>
          <w:b/>
          <w:sz w:val="24"/>
          <w:szCs w:val="24"/>
        </w:rPr>
        <w:tab/>
      </w:r>
      <w:r w:rsidR="002A0526" w:rsidRPr="00817F50">
        <w:rPr>
          <w:rFonts w:ascii="Arial" w:hAnsi="Arial" w:cs="Arial"/>
          <w:sz w:val="24"/>
          <w:szCs w:val="24"/>
        </w:rPr>
        <w:t>Approval</w:t>
      </w:r>
    </w:p>
    <w:bookmarkEnd w:id="2"/>
    <w:p w14:paraId="3595238C" w14:textId="77777777" w:rsidR="00816C9D" w:rsidRPr="00817F50" w:rsidRDefault="00816C9D" w:rsidP="001E1CF6">
      <w:pPr>
        <w:pStyle w:val="Heading1"/>
        <w:ind w:left="567" w:hanging="567"/>
      </w:pPr>
      <w:r w:rsidRPr="00817F50">
        <w:t>Introduction</w:t>
      </w:r>
    </w:p>
    <w:p w14:paraId="2552C69D" w14:textId="664B8928" w:rsidR="00241706" w:rsidRPr="00817F50" w:rsidRDefault="009A4E46" w:rsidP="00241706">
      <w:pPr>
        <w:ind w:left="48"/>
        <w:rPr>
          <w:rFonts w:eastAsia="Batang"/>
        </w:rPr>
      </w:pPr>
      <w:bookmarkStart w:id="4" w:name="_Hlk47108417"/>
      <w:r w:rsidRPr="00817F50">
        <w:rPr>
          <w:rFonts w:eastAsia="Batang"/>
        </w:rPr>
        <w:t xml:space="preserve">This contribution outlines our view on topic #1 </w:t>
      </w:r>
      <w:r w:rsidR="00C17479" w:rsidRPr="00817F50">
        <w:rPr>
          <w:rFonts w:eastAsia="Batang"/>
        </w:rPr>
        <w:t xml:space="preserve">(Test methodology for high DL power and low UL power test cases) </w:t>
      </w:r>
      <w:r w:rsidRPr="00817F50">
        <w:rPr>
          <w:rFonts w:eastAsia="Batang"/>
        </w:rPr>
        <w:t>of th</w:t>
      </w:r>
      <w:r w:rsidR="00242DF0">
        <w:rPr>
          <w:rFonts w:eastAsia="Batang"/>
        </w:rPr>
        <w:t>e Enhanced Testability</w:t>
      </w:r>
      <w:r w:rsidRPr="00817F50">
        <w:rPr>
          <w:rFonts w:eastAsia="Batang"/>
        </w:rPr>
        <w:t xml:space="preserve"> SI </w:t>
      </w:r>
      <w:r w:rsidRPr="00817F50">
        <w:rPr>
          <w:rFonts w:eastAsia="Batang"/>
          <w:color w:val="2B579A"/>
          <w:shd w:val="clear" w:color="auto" w:fill="E6E6E6"/>
        </w:rPr>
        <w:fldChar w:fldCharType="begin"/>
      </w:r>
      <w:r w:rsidRPr="00817F50">
        <w:rPr>
          <w:rFonts w:eastAsia="Batang"/>
        </w:rPr>
        <w:instrText xml:space="preserve"> REF _Ref20406919 \r \h </w:instrText>
      </w:r>
      <w:r w:rsidRPr="00817F50">
        <w:rPr>
          <w:rFonts w:eastAsia="Batang"/>
          <w:color w:val="2B579A"/>
          <w:shd w:val="clear" w:color="auto" w:fill="E6E6E6"/>
        </w:rPr>
      </w:r>
      <w:r w:rsidRPr="00817F50">
        <w:rPr>
          <w:rFonts w:eastAsia="Batang"/>
          <w:color w:val="2B579A"/>
          <w:shd w:val="clear" w:color="auto" w:fill="E6E6E6"/>
        </w:rPr>
        <w:fldChar w:fldCharType="separate"/>
      </w:r>
      <w:r w:rsidR="007B7F7A">
        <w:rPr>
          <w:rFonts w:eastAsia="Batang"/>
        </w:rPr>
        <w:t>[1]</w:t>
      </w:r>
      <w:r w:rsidRPr="00817F50">
        <w:rPr>
          <w:rFonts w:eastAsia="Batang"/>
          <w:color w:val="2B579A"/>
          <w:shd w:val="clear" w:color="auto" w:fill="E6E6E6"/>
        </w:rPr>
        <w:fldChar w:fldCharType="end"/>
      </w:r>
      <w:r w:rsidRPr="00817F50">
        <w:rPr>
          <w:rFonts w:eastAsia="Batang"/>
        </w:rPr>
        <w:t>.</w:t>
      </w:r>
    </w:p>
    <w:bookmarkEnd w:id="4"/>
    <w:p w14:paraId="3595238E" w14:textId="003A9CC3" w:rsidR="0053435C" w:rsidRPr="00EF08A5" w:rsidRDefault="00C00981" w:rsidP="0053435C">
      <w:pPr>
        <w:pStyle w:val="Heading1"/>
        <w:ind w:left="567" w:hanging="567"/>
      </w:pPr>
      <w:r w:rsidRPr="00EF08A5">
        <w:t xml:space="preserve">White-Box vs Black-Box </w:t>
      </w:r>
      <w:r w:rsidR="00242DF0" w:rsidRPr="00EF08A5">
        <w:t xml:space="preserve">vs </w:t>
      </w:r>
      <w:r w:rsidR="002C5022" w:rsidRPr="00EF08A5">
        <w:t>Black&amp;White</w:t>
      </w:r>
      <w:r w:rsidR="00242DF0" w:rsidRPr="00EF08A5">
        <w:t xml:space="preserve"> Box Testing</w:t>
      </w:r>
    </w:p>
    <w:p w14:paraId="7B6EB1D6" w14:textId="241BCD27" w:rsidR="00C00981" w:rsidRPr="00EF08A5" w:rsidRDefault="00C00981" w:rsidP="00C00981">
      <w:r w:rsidRPr="00EF08A5">
        <w:t xml:space="preserve">Black box vs white box testing was discussed extensively more than two years ago in RAN4#84 </w:t>
      </w:r>
      <w:r w:rsidRPr="00EF08A5">
        <w:rPr>
          <w:color w:val="2B579A"/>
          <w:shd w:val="clear" w:color="auto" w:fill="E6E6E6"/>
        </w:rPr>
        <w:fldChar w:fldCharType="begin"/>
      </w:r>
      <w:r w:rsidRPr="00EF08A5">
        <w:instrText xml:space="preserve"> REF _Ref23513699 \r \h </w:instrText>
      </w:r>
      <w:r w:rsidRPr="00EF08A5">
        <w:rPr>
          <w:color w:val="2B579A"/>
          <w:shd w:val="clear" w:color="auto" w:fill="E6E6E6"/>
        </w:rPr>
      </w:r>
      <w:r w:rsidRPr="00EF08A5">
        <w:rPr>
          <w:color w:val="2B579A"/>
          <w:shd w:val="clear" w:color="auto" w:fill="E6E6E6"/>
        </w:rPr>
        <w:fldChar w:fldCharType="separate"/>
      </w:r>
      <w:r w:rsidR="007B7F7A" w:rsidRPr="00EF08A5">
        <w:t>[2]</w:t>
      </w:r>
      <w:r w:rsidRPr="00EF08A5">
        <w:rPr>
          <w:color w:val="2B579A"/>
          <w:shd w:val="clear" w:color="auto" w:fill="E6E6E6"/>
        </w:rPr>
        <w:fldChar w:fldCharType="end"/>
      </w:r>
      <w:r w:rsidRPr="00EF08A5">
        <w:rPr>
          <w:color w:val="2B579A"/>
          <w:shd w:val="clear" w:color="auto" w:fill="E6E6E6"/>
        </w:rPr>
        <w:fldChar w:fldCharType="begin"/>
      </w:r>
      <w:r w:rsidRPr="00EF08A5">
        <w:instrText xml:space="preserve"> REF _Ref23513701 \r \h </w:instrText>
      </w:r>
      <w:r w:rsidRPr="00EF08A5">
        <w:rPr>
          <w:color w:val="2B579A"/>
          <w:shd w:val="clear" w:color="auto" w:fill="E6E6E6"/>
        </w:rPr>
      </w:r>
      <w:r w:rsidRPr="00EF08A5">
        <w:rPr>
          <w:color w:val="2B579A"/>
          <w:shd w:val="clear" w:color="auto" w:fill="E6E6E6"/>
        </w:rPr>
        <w:fldChar w:fldCharType="separate"/>
      </w:r>
      <w:r w:rsidR="007B7F7A" w:rsidRPr="00EF08A5">
        <w:t>[3]</w:t>
      </w:r>
      <w:r w:rsidRPr="00EF08A5">
        <w:rPr>
          <w:color w:val="2B579A"/>
          <w:shd w:val="clear" w:color="auto" w:fill="E6E6E6"/>
        </w:rPr>
        <w:fldChar w:fldCharType="end"/>
      </w:r>
      <w:r w:rsidRPr="00EF08A5">
        <w:rPr>
          <w:color w:val="2B579A"/>
          <w:shd w:val="clear" w:color="auto" w:fill="E6E6E6"/>
        </w:rPr>
        <w:fldChar w:fldCharType="begin"/>
      </w:r>
      <w:r w:rsidRPr="00EF08A5">
        <w:instrText xml:space="preserve"> REF _Ref23513702 \r \h </w:instrText>
      </w:r>
      <w:r w:rsidRPr="00EF08A5">
        <w:rPr>
          <w:color w:val="2B579A"/>
          <w:shd w:val="clear" w:color="auto" w:fill="E6E6E6"/>
        </w:rPr>
      </w:r>
      <w:r w:rsidRPr="00EF08A5">
        <w:rPr>
          <w:color w:val="2B579A"/>
          <w:shd w:val="clear" w:color="auto" w:fill="E6E6E6"/>
        </w:rPr>
        <w:fldChar w:fldCharType="separate"/>
      </w:r>
      <w:r w:rsidR="007B7F7A" w:rsidRPr="00EF08A5">
        <w:t>[4]</w:t>
      </w:r>
      <w:r w:rsidRPr="00EF08A5">
        <w:rPr>
          <w:color w:val="2B579A"/>
          <w:shd w:val="clear" w:color="auto" w:fill="E6E6E6"/>
        </w:rPr>
        <w:fldChar w:fldCharType="end"/>
      </w:r>
      <w:r w:rsidRPr="00EF08A5">
        <w:t xml:space="preserve"> and eventually, the black box approach was endorsed for Rel-15 </w:t>
      </w:r>
      <w:r w:rsidR="00C17479" w:rsidRPr="00EF08A5">
        <w:t xml:space="preserve">UE RF conformance </w:t>
      </w:r>
      <w:r w:rsidRPr="00EF08A5">
        <w:t xml:space="preserve">testing </w:t>
      </w:r>
      <w:r w:rsidRPr="00EF08A5">
        <w:rPr>
          <w:color w:val="2B579A"/>
          <w:shd w:val="clear" w:color="auto" w:fill="E6E6E6"/>
        </w:rPr>
        <w:fldChar w:fldCharType="begin"/>
      </w:r>
      <w:r w:rsidRPr="00EF08A5">
        <w:instrText xml:space="preserve"> REF _Ref23513766 \r \h </w:instrText>
      </w:r>
      <w:r w:rsidRPr="00EF08A5">
        <w:rPr>
          <w:color w:val="2B579A"/>
          <w:shd w:val="clear" w:color="auto" w:fill="E6E6E6"/>
        </w:rPr>
      </w:r>
      <w:r w:rsidRPr="00EF08A5">
        <w:rPr>
          <w:color w:val="2B579A"/>
          <w:shd w:val="clear" w:color="auto" w:fill="E6E6E6"/>
        </w:rPr>
        <w:fldChar w:fldCharType="separate"/>
      </w:r>
      <w:r w:rsidR="007B7F7A" w:rsidRPr="00EF08A5">
        <w:t>[5]</w:t>
      </w:r>
      <w:r w:rsidRPr="00EF08A5">
        <w:rPr>
          <w:color w:val="2B579A"/>
          <w:shd w:val="clear" w:color="auto" w:fill="E6E6E6"/>
        </w:rPr>
        <w:fldChar w:fldCharType="end"/>
      </w:r>
      <w:r w:rsidRPr="00EF08A5">
        <w:t xml:space="preserve"> based on feedback from chipset and device vendors. Various online and offline discussions about white box vs black box approaches </w:t>
      </w:r>
      <w:r w:rsidRPr="00EF08A5">
        <w:rPr>
          <w:color w:val="2B579A"/>
          <w:shd w:val="clear" w:color="auto" w:fill="E6E6E6"/>
        </w:rPr>
        <w:fldChar w:fldCharType="begin"/>
      </w:r>
      <w:r w:rsidRPr="00EF08A5">
        <w:instrText xml:space="preserve"> REF _Ref23515376 \r \h </w:instrText>
      </w:r>
      <w:r w:rsidRPr="00EF08A5">
        <w:rPr>
          <w:color w:val="2B579A"/>
          <w:shd w:val="clear" w:color="auto" w:fill="E6E6E6"/>
        </w:rPr>
      </w:r>
      <w:r w:rsidRPr="00EF08A5">
        <w:rPr>
          <w:color w:val="2B579A"/>
          <w:shd w:val="clear" w:color="auto" w:fill="E6E6E6"/>
        </w:rPr>
        <w:fldChar w:fldCharType="separate"/>
      </w:r>
      <w:r w:rsidR="007B7F7A" w:rsidRPr="00EF08A5">
        <w:t>[6]</w:t>
      </w:r>
      <w:r w:rsidRPr="00EF08A5">
        <w:rPr>
          <w:color w:val="2B579A"/>
          <w:shd w:val="clear" w:color="auto" w:fill="E6E6E6"/>
        </w:rPr>
        <w:fldChar w:fldCharType="end"/>
      </w:r>
      <w:r w:rsidRPr="00EF08A5">
        <w:rPr>
          <w:color w:val="2B579A"/>
          <w:shd w:val="clear" w:color="auto" w:fill="E6E6E6"/>
        </w:rPr>
        <w:fldChar w:fldCharType="begin"/>
      </w:r>
      <w:r w:rsidRPr="00EF08A5">
        <w:instrText xml:space="preserve"> REF _Ref31877534 \r \h </w:instrText>
      </w:r>
      <w:r w:rsidRPr="00EF08A5">
        <w:rPr>
          <w:color w:val="2B579A"/>
          <w:shd w:val="clear" w:color="auto" w:fill="E6E6E6"/>
        </w:rPr>
      </w:r>
      <w:r w:rsidRPr="00EF08A5">
        <w:rPr>
          <w:color w:val="2B579A"/>
          <w:shd w:val="clear" w:color="auto" w:fill="E6E6E6"/>
        </w:rPr>
        <w:fldChar w:fldCharType="separate"/>
      </w:r>
      <w:r w:rsidR="007B7F7A" w:rsidRPr="00EF08A5">
        <w:t>[7]</w:t>
      </w:r>
      <w:r w:rsidRPr="00EF08A5">
        <w:rPr>
          <w:color w:val="2B579A"/>
          <w:shd w:val="clear" w:color="auto" w:fill="E6E6E6"/>
        </w:rPr>
        <w:fldChar w:fldCharType="end"/>
      </w:r>
      <w:r w:rsidR="005635A8" w:rsidRPr="00EF08A5">
        <w:rPr>
          <w:color w:val="2B579A"/>
          <w:shd w:val="clear" w:color="auto" w:fill="E6E6E6"/>
        </w:rPr>
        <w:fldChar w:fldCharType="begin"/>
      </w:r>
      <w:r w:rsidR="005635A8" w:rsidRPr="00EF08A5">
        <w:instrText xml:space="preserve"> REF _Ref31806933 \r \h </w:instrText>
      </w:r>
      <w:r w:rsidR="005635A8" w:rsidRPr="00EF08A5">
        <w:rPr>
          <w:color w:val="2B579A"/>
          <w:shd w:val="clear" w:color="auto" w:fill="E6E6E6"/>
        </w:rPr>
      </w:r>
      <w:r w:rsidR="005635A8" w:rsidRPr="00EF08A5">
        <w:rPr>
          <w:color w:val="2B579A"/>
          <w:shd w:val="clear" w:color="auto" w:fill="E6E6E6"/>
        </w:rPr>
        <w:fldChar w:fldCharType="separate"/>
      </w:r>
      <w:r w:rsidR="007B7F7A" w:rsidRPr="00EF08A5">
        <w:t>[8]</w:t>
      </w:r>
      <w:r w:rsidR="005635A8" w:rsidRPr="00EF08A5">
        <w:rPr>
          <w:color w:val="2B579A"/>
          <w:shd w:val="clear" w:color="auto" w:fill="E6E6E6"/>
        </w:rPr>
        <w:fldChar w:fldCharType="end"/>
      </w:r>
      <w:r w:rsidRPr="00EF08A5">
        <w:t xml:space="preserve"> were held as part of this SI with regards to the ‘Test methodology for high DL power and low UL power test cases’ agenda item. </w:t>
      </w:r>
    </w:p>
    <w:p w14:paraId="43F3F0E8" w14:textId="6AD17C14" w:rsidR="0015413F" w:rsidRPr="00EF08A5" w:rsidRDefault="00242DF0" w:rsidP="0015413F">
      <w:r w:rsidRPr="00EF08A5">
        <w:t xml:space="preserve">In the last RAN4#97-e meeting, it was decided to forego white-box testing given some of the previous concerns as well as the benefits of the black-box approach outlined in </w:t>
      </w:r>
      <w:r w:rsidRPr="00EF08A5">
        <w:rPr>
          <w:color w:val="2B579A"/>
          <w:shd w:val="clear" w:color="auto" w:fill="E6E6E6"/>
        </w:rPr>
        <w:fldChar w:fldCharType="begin"/>
      </w:r>
      <w:r w:rsidRPr="00EF08A5">
        <w:instrText xml:space="preserve"> REF _Ref60737071 \w \h </w:instrText>
      </w:r>
      <w:r w:rsidR="001E721E" w:rsidRPr="00EF08A5">
        <w:instrText xml:space="preserve"> \* MERGEFORMAT </w:instrText>
      </w:r>
      <w:r w:rsidRPr="00EF08A5">
        <w:rPr>
          <w:color w:val="2B579A"/>
          <w:shd w:val="clear" w:color="auto" w:fill="E6E6E6"/>
        </w:rPr>
      </w:r>
      <w:r w:rsidRPr="00EF08A5">
        <w:rPr>
          <w:color w:val="2B579A"/>
          <w:shd w:val="clear" w:color="auto" w:fill="E6E6E6"/>
        </w:rPr>
        <w:fldChar w:fldCharType="separate"/>
      </w:r>
      <w:r w:rsidR="007B7F7A" w:rsidRPr="00EF08A5">
        <w:t>[9]</w:t>
      </w:r>
      <w:r w:rsidRPr="00EF08A5">
        <w:rPr>
          <w:color w:val="2B579A"/>
          <w:shd w:val="clear" w:color="auto" w:fill="E6E6E6"/>
        </w:rPr>
        <w:fldChar w:fldCharType="end"/>
      </w:r>
      <w:r w:rsidRPr="00EF08A5">
        <w:t xml:space="preserve">. </w:t>
      </w:r>
      <w:r w:rsidR="00BF51C4" w:rsidRPr="00EF08A5">
        <w:t xml:space="preserve">In addition to the black-box approach, the </w:t>
      </w:r>
      <w:r w:rsidR="002C5022" w:rsidRPr="00EF08A5">
        <w:t>black&amp;white</w:t>
      </w:r>
      <w:r w:rsidR="00BF51C4" w:rsidRPr="00EF08A5">
        <w:t xml:space="preserve">-box approach is under consideration in this SI and </w:t>
      </w:r>
      <w:r w:rsidR="00F7697B" w:rsidRPr="00EF08A5">
        <w:t xml:space="preserve">incorporated in </w:t>
      </w:r>
      <w:r w:rsidR="00BF51C4" w:rsidRPr="00EF08A5">
        <w:t xml:space="preserve">the TR </w:t>
      </w:r>
      <w:r w:rsidR="00E761B4" w:rsidRPr="00EF08A5">
        <w:rPr>
          <w:color w:val="2B579A"/>
          <w:shd w:val="clear" w:color="auto" w:fill="E6E6E6"/>
        </w:rPr>
        <w:fldChar w:fldCharType="begin"/>
      </w:r>
      <w:r w:rsidR="00E761B4" w:rsidRPr="00EF08A5">
        <w:instrText xml:space="preserve"> REF _Ref60738774 \w \h </w:instrText>
      </w:r>
      <w:r w:rsidR="001E721E" w:rsidRPr="00EF08A5">
        <w:instrText xml:space="preserve"> \* MERGEFORMAT </w:instrText>
      </w:r>
      <w:r w:rsidR="00E761B4" w:rsidRPr="00EF08A5">
        <w:rPr>
          <w:color w:val="2B579A"/>
          <w:shd w:val="clear" w:color="auto" w:fill="E6E6E6"/>
        </w:rPr>
      </w:r>
      <w:r w:rsidR="00E761B4" w:rsidRPr="00EF08A5">
        <w:rPr>
          <w:color w:val="2B579A"/>
          <w:shd w:val="clear" w:color="auto" w:fill="E6E6E6"/>
        </w:rPr>
        <w:fldChar w:fldCharType="separate"/>
      </w:r>
      <w:r w:rsidR="007B7F7A" w:rsidRPr="00EF08A5">
        <w:t>[10]</w:t>
      </w:r>
      <w:r w:rsidR="00E761B4" w:rsidRPr="00EF08A5">
        <w:rPr>
          <w:color w:val="2B579A"/>
          <w:shd w:val="clear" w:color="auto" w:fill="E6E6E6"/>
        </w:rPr>
        <w:fldChar w:fldCharType="end"/>
      </w:r>
      <w:r w:rsidR="00E761B4" w:rsidRPr="00EF08A5">
        <w:rPr>
          <w:color w:val="2B579A"/>
          <w:shd w:val="clear" w:color="auto" w:fill="E6E6E6"/>
        </w:rPr>
        <w:fldChar w:fldCharType="begin"/>
      </w:r>
      <w:r w:rsidR="00E761B4" w:rsidRPr="00EF08A5">
        <w:instrText xml:space="preserve"> REF _Ref60738944 \w \h </w:instrText>
      </w:r>
      <w:r w:rsidR="001E721E" w:rsidRPr="00EF08A5">
        <w:instrText xml:space="preserve"> \* MERGEFORMAT </w:instrText>
      </w:r>
      <w:r w:rsidR="00E761B4" w:rsidRPr="00EF08A5">
        <w:rPr>
          <w:color w:val="2B579A"/>
          <w:shd w:val="clear" w:color="auto" w:fill="E6E6E6"/>
        </w:rPr>
      </w:r>
      <w:r w:rsidR="00E761B4" w:rsidRPr="00EF08A5">
        <w:rPr>
          <w:color w:val="2B579A"/>
          <w:shd w:val="clear" w:color="auto" w:fill="E6E6E6"/>
        </w:rPr>
        <w:fldChar w:fldCharType="separate"/>
      </w:r>
      <w:r w:rsidR="007B7F7A" w:rsidRPr="00EF08A5">
        <w:t>[11]</w:t>
      </w:r>
      <w:r w:rsidR="00E761B4" w:rsidRPr="00EF08A5">
        <w:rPr>
          <w:color w:val="2B579A"/>
          <w:shd w:val="clear" w:color="auto" w:fill="E6E6E6"/>
        </w:rPr>
        <w:fldChar w:fldCharType="end"/>
      </w:r>
      <w:r w:rsidR="00E761B4" w:rsidRPr="00EF08A5">
        <w:t xml:space="preserve">. </w:t>
      </w:r>
      <w:r w:rsidR="0015413F" w:rsidRPr="00EF08A5">
        <w:t xml:space="preserve">The assumption for this approach is that the antenna phase centre offset for the antenna panel that corresponds to the FF beam peak is known and declared, i.e., following the white-box approach. On the other hand, however, it is assumed that the geometric centre of the DUT is aligned with the centre of the QZ, i.e., following the black-box approach. </w:t>
      </w:r>
      <w:r w:rsidR="00F7697B" w:rsidRPr="00EF08A5">
        <w:t xml:space="preserve">System implications, impact of test time of these approaches are outlined in later sections. </w:t>
      </w:r>
    </w:p>
    <w:p w14:paraId="676D7D2F" w14:textId="5861E846" w:rsidR="009705CF" w:rsidRPr="00817F50" w:rsidRDefault="002915BC" w:rsidP="009705CF">
      <w:pPr>
        <w:spacing w:after="0"/>
      </w:pPr>
      <w:r>
        <w:t xml:space="preserve">With </w:t>
      </w:r>
      <w:r w:rsidR="009705CF" w:rsidRPr="00817F50">
        <w:t xml:space="preserve">this </w:t>
      </w:r>
      <w:r>
        <w:t>black&amp;white-box approach</w:t>
      </w:r>
      <w:r w:rsidR="009705CF" w:rsidRPr="00817F50">
        <w:t>, only the location of the antenna panel that yields the beam peak radiation would have to be declared. A sample declaration is shown in</w:t>
      </w:r>
      <w:r w:rsidR="00E34B5D" w:rsidRPr="00817F50">
        <w:t xml:space="preserve"> </w:t>
      </w:r>
      <w:r w:rsidR="00E34B5D" w:rsidRPr="00817F50">
        <w:rPr>
          <w:color w:val="2B579A"/>
          <w:shd w:val="clear" w:color="auto" w:fill="E6E6E6"/>
        </w:rPr>
        <w:fldChar w:fldCharType="begin"/>
      </w:r>
      <w:r w:rsidR="00E34B5D" w:rsidRPr="00817F50">
        <w:instrText xml:space="preserve"> REF _Ref54193668 \h </w:instrText>
      </w:r>
      <w:r w:rsidR="00E34B5D" w:rsidRPr="00817F50">
        <w:rPr>
          <w:color w:val="2B579A"/>
          <w:shd w:val="clear" w:color="auto" w:fill="E6E6E6"/>
        </w:rPr>
      </w:r>
      <w:r w:rsidR="00E34B5D" w:rsidRPr="00817F50">
        <w:rPr>
          <w:color w:val="2B579A"/>
          <w:shd w:val="clear" w:color="auto" w:fill="E6E6E6"/>
        </w:rPr>
        <w:fldChar w:fldCharType="separate"/>
      </w:r>
      <w:r w:rsidR="007B7F7A" w:rsidRPr="00817F50">
        <w:t xml:space="preserve">Table </w:t>
      </w:r>
      <w:r w:rsidR="007B7F7A">
        <w:rPr>
          <w:noProof/>
        </w:rPr>
        <w:t>1</w:t>
      </w:r>
      <w:r w:rsidR="00E34B5D" w:rsidRPr="00817F50">
        <w:rPr>
          <w:color w:val="2B579A"/>
          <w:shd w:val="clear" w:color="auto" w:fill="E6E6E6"/>
        </w:rPr>
        <w:fldChar w:fldCharType="end"/>
      </w:r>
      <w:r w:rsidR="009705CF" w:rsidRPr="00817F50">
        <w:t xml:space="preserve">. </w:t>
      </w:r>
    </w:p>
    <w:p w14:paraId="0EFA2E69" w14:textId="3F18AD95" w:rsidR="009705CF" w:rsidRPr="00817F50" w:rsidRDefault="009705CF" w:rsidP="009705CF">
      <w:pPr>
        <w:pStyle w:val="Caption"/>
        <w:jc w:val="center"/>
      </w:pPr>
      <w:bookmarkStart w:id="5" w:name="_Ref54193668"/>
      <w:r w:rsidRPr="00817F50">
        <w:t xml:space="preserve">Table </w:t>
      </w:r>
      <w:r w:rsidRPr="00817F50">
        <w:rPr>
          <w:color w:val="2B579A"/>
          <w:shd w:val="clear" w:color="auto" w:fill="E6E6E6"/>
        </w:rPr>
        <w:fldChar w:fldCharType="begin"/>
      </w:r>
      <w:r w:rsidRPr="00817F50">
        <w:instrText xml:space="preserve"> SEQ Table \* ARABIC </w:instrText>
      </w:r>
      <w:r w:rsidRPr="00817F50">
        <w:rPr>
          <w:color w:val="2B579A"/>
          <w:shd w:val="clear" w:color="auto" w:fill="E6E6E6"/>
        </w:rPr>
        <w:fldChar w:fldCharType="separate"/>
      </w:r>
      <w:r w:rsidR="007B7F7A">
        <w:rPr>
          <w:noProof/>
        </w:rPr>
        <w:t>1</w:t>
      </w:r>
      <w:r w:rsidRPr="00817F50">
        <w:rPr>
          <w:color w:val="2B579A"/>
          <w:shd w:val="clear" w:color="auto" w:fill="E6E6E6"/>
        </w:rPr>
        <w:fldChar w:fldCharType="end"/>
      </w:r>
      <w:bookmarkEnd w:id="5"/>
      <w:r w:rsidRPr="00817F50">
        <w:t xml:space="preserve">: Sample Vendor Declaration for </w:t>
      </w:r>
      <w:r w:rsidR="004B7CC8">
        <w:t>black&amp;</w:t>
      </w:r>
      <w:r w:rsidRPr="00817F50">
        <w:t>white</w:t>
      </w:r>
      <w:r w:rsidR="004B7CC8">
        <w:t>-</w:t>
      </w:r>
      <w:r w:rsidRPr="00817F50">
        <w:t xml:space="preserve">box approach </w:t>
      </w:r>
    </w:p>
    <w:tbl>
      <w:tblPr>
        <w:tblStyle w:val="TableGrid"/>
        <w:tblW w:w="0" w:type="auto"/>
        <w:jc w:val="center"/>
        <w:tblLook w:val="04A0" w:firstRow="1" w:lastRow="0" w:firstColumn="1" w:lastColumn="0" w:noHBand="0" w:noVBand="1"/>
      </w:tblPr>
      <w:tblGrid>
        <w:gridCol w:w="3210"/>
        <w:gridCol w:w="3210"/>
      </w:tblGrid>
      <w:tr w:rsidR="00842FCF" w:rsidRPr="00817F50" w14:paraId="585D72BE" w14:textId="77777777" w:rsidTr="00E34B5D">
        <w:trPr>
          <w:jc w:val="center"/>
        </w:trPr>
        <w:tc>
          <w:tcPr>
            <w:tcW w:w="3210" w:type="dxa"/>
          </w:tcPr>
          <w:p w14:paraId="47B16253" w14:textId="1EB96237" w:rsidR="00842FCF" w:rsidRPr="00817F50" w:rsidRDefault="00842FCF" w:rsidP="00842FCF">
            <w:pPr>
              <w:spacing w:after="0"/>
              <w:rPr>
                <w:b/>
                <w:bCs/>
              </w:rPr>
            </w:pPr>
            <w:r w:rsidRPr="00817F50">
              <w:rPr>
                <w:b/>
                <w:bCs/>
              </w:rPr>
              <w:t>Phase-centre offset from geometric centre of DUT</w:t>
            </w:r>
            <w:r>
              <w:rPr>
                <w:b/>
                <w:bCs/>
              </w:rPr>
              <w:t xml:space="preserve"> of antenna panel yielding TX beam peak</w:t>
            </w:r>
            <w:r w:rsidRPr="00817F50">
              <w:rPr>
                <w:b/>
                <w:bCs/>
              </w:rPr>
              <w:t>:</w:t>
            </w:r>
          </w:p>
        </w:tc>
        <w:tc>
          <w:tcPr>
            <w:tcW w:w="3210" w:type="dxa"/>
          </w:tcPr>
          <w:p w14:paraId="74D2DC61" w14:textId="0185556F" w:rsidR="00842FCF" w:rsidRPr="00817F50" w:rsidRDefault="00842FCF" w:rsidP="00842FCF">
            <w:pPr>
              <w:spacing w:after="0"/>
              <w:rPr>
                <w:b/>
                <w:bCs/>
              </w:rPr>
            </w:pPr>
            <w:r w:rsidRPr="00817F50">
              <w:rPr>
                <w:b/>
                <w:bCs/>
              </w:rPr>
              <w:t>Phase-centre offset from geometric centre of DUT</w:t>
            </w:r>
            <w:r>
              <w:rPr>
                <w:b/>
                <w:bCs/>
              </w:rPr>
              <w:t xml:space="preserve"> of antenna panel yielding RX beam peak</w:t>
            </w:r>
            <w:r w:rsidRPr="00817F50">
              <w:rPr>
                <w:b/>
                <w:bCs/>
              </w:rPr>
              <w:t>:</w:t>
            </w:r>
          </w:p>
        </w:tc>
      </w:tr>
      <w:tr w:rsidR="00842FCF" w:rsidRPr="00817F50" w14:paraId="236EF166" w14:textId="77777777" w:rsidTr="00686BA2">
        <w:trPr>
          <w:jc w:val="center"/>
        </w:trPr>
        <w:tc>
          <w:tcPr>
            <w:tcW w:w="3210" w:type="dxa"/>
            <w:tcBorders>
              <w:tr2bl w:val="nil"/>
            </w:tcBorders>
          </w:tcPr>
          <w:p w14:paraId="1F8DF70C" w14:textId="1033C11C" w:rsidR="00842FCF" w:rsidRPr="00817F50" w:rsidRDefault="00842FCF" w:rsidP="00842FCF">
            <w:pPr>
              <w:spacing w:after="0"/>
            </w:pPr>
            <w:r w:rsidRPr="00817F50">
              <w:t>(</w:t>
            </w:r>
            <w:r w:rsidRPr="00817F50">
              <w:rPr>
                <w:i/>
                <w:iCs/>
              </w:rPr>
              <w:t>x</w:t>
            </w:r>
            <w:r w:rsidRPr="00817F50">
              <w:rPr>
                <w:vertAlign w:val="subscript"/>
              </w:rPr>
              <w:t>off</w:t>
            </w:r>
            <w:r w:rsidRPr="00817F50">
              <w:t xml:space="preserve">, </w:t>
            </w:r>
            <w:r w:rsidRPr="00817F50">
              <w:rPr>
                <w:i/>
                <w:iCs/>
              </w:rPr>
              <w:t>y</w:t>
            </w:r>
            <w:r w:rsidRPr="00817F50">
              <w:rPr>
                <w:vertAlign w:val="subscript"/>
              </w:rPr>
              <w:t>off</w:t>
            </w:r>
            <w:r w:rsidRPr="00817F50">
              <w:t xml:space="preserve">, </w:t>
            </w:r>
            <w:r w:rsidRPr="00817F50">
              <w:rPr>
                <w:i/>
                <w:iCs/>
              </w:rPr>
              <w:t>z</w:t>
            </w:r>
            <w:r w:rsidRPr="00817F50">
              <w:rPr>
                <w:vertAlign w:val="subscript"/>
              </w:rPr>
              <w:t>off</w:t>
            </w:r>
            <w:r w:rsidRPr="00817F50">
              <w:t>)</w:t>
            </w:r>
          </w:p>
        </w:tc>
        <w:tc>
          <w:tcPr>
            <w:tcW w:w="3210" w:type="dxa"/>
          </w:tcPr>
          <w:p w14:paraId="09552B68" w14:textId="77777777" w:rsidR="00842FCF" w:rsidRPr="00817F50" w:rsidRDefault="00842FCF" w:rsidP="00842FCF">
            <w:pPr>
              <w:spacing w:after="0"/>
            </w:pPr>
            <w:r w:rsidRPr="00817F50">
              <w:t>(</w:t>
            </w:r>
            <w:r w:rsidRPr="00817F50">
              <w:rPr>
                <w:i/>
                <w:iCs/>
              </w:rPr>
              <w:t>x</w:t>
            </w:r>
            <w:r w:rsidRPr="00817F50">
              <w:rPr>
                <w:vertAlign w:val="subscript"/>
              </w:rPr>
              <w:t>off</w:t>
            </w:r>
            <w:r w:rsidRPr="00817F50">
              <w:t xml:space="preserve">, </w:t>
            </w:r>
            <w:r w:rsidRPr="00817F50">
              <w:rPr>
                <w:i/>
                <w:iCs/>
              </w:rPr>
              <w:t>y</w:t>
            </w:r>
            <w:r w:rsidRPr="00817F50">
              <w:rPr>
                <w:vertAlign w:val="subscript"/>
              </w:rPr>
              <w:t>off</w:t>
            </w:r>
            <w:r w:rsidRPr="00817F50">
              <w:t xml:space="preserve">, </w:t>
            </w:r>
            <w:r w:rsidRPr="00817F50">
              <w:rPr>
                <w:i/>
                <w:iCs/>
              </w:rPr>
              <w:t>z</w:t>
            </w:r>
            <w:r w:rsidRPr="00817F50">
              <w:rPr>
                <w:vertAlign w:val="subscript"/>
              </w:rPr>
              <w:t>off</w:t>
            </w:r>
            <w:r w:rsidRPr="00817F50">
              <w:t>)</w:t>
            </w:r>
          </w:p>
        </w:tc>
      </w:tr>
    </w:tbl>
    <w:p w14:paraId="25C05191" w14:textId="77777777" w:rsidR="00F77C56" w:rsidRPr="00817F50" w:rsidRDefault="00F77C56">
      <w:pPr>
        <w:spacing w:after="0"/>
        <w:rPr>
          <w:rFonts w:ascii="Arial" w:hAnsi="Arial"/>
          <w:sz w:val="36"/>
        </w:rPr>
      </w:pPr>
      <w:r w:rsidRPr="00817F50">
        <w:br w:type="page"/>
      </w:r>
    </w:p>
    <w:p w14:paraId="693727C3" w14:textId="5EE47A1A" w:rsidR="009D11BF" w:rsidRPr="00817F50" w:rsidRDefault="009D11BF" w:rsidP="009D11BF">
      <w:pPr>
        <w:pStyle w:val="Heading1"/>
        <w:ind w:left="567" w:hanging="567"/>
      </w:pPr>
      <w:r w:rsidRPr="00817F50">
        <w:lastRenderedPageBreak/>
        <w:t xml:space="preserve">Direct Near Field (DNF) </w:t>
      </w:r>
      <w:r w:rsidR="004301C1" w:rsidRPr="00817F50">
        <w:t>Spherical Coverage and Beam Peak Search Simulations</w:t>
      </w:r>
    </w:p>
    <w:p w14:paraId="04A9B0C4" w14:textId="43EC6BB0" w:rsidR="00E11973" w:rsidRPr="00817F50" w:rsidRDefault="009D11BF" w:rsidP="009D11BF">
      <w:r w:rsidRPr="00817F50">
        <w:t xml:space="preserve">In this section, we </w:t>
      </w:r>
      <w:r w:rsidR="00E11973" w:rsidRPr="00817F50">
        <w:t>perform</w:t>
      </w:r>
      <w:r w:rsidRPr="00817F50">
        <w:t xml:space="preserve"> near-field </w:t>
      </w:r>
      <w:r w:rsidR="00E11973" w:rsidRPr="00817F50">
        <w:t xml:space="preserve">and far-field </w:t>
      </w:r>
      <w:r w:rsidRPr="00817F50">
        <w:t>simulations</w:t>
      </w:r>
      <w:r w:rsidR="004301C1" w:rsidRPr="00817F50">
        <w:t xml:space="preserve"> of </w:t>
      </w:r>
      <w:r w:rsidR="004301C1" w:rsidRPr="00817F50">
        <w:rPr>
          <w:i/>
          <w:iCs/>
        </w:rPr>
        <w:t>N</w:t>
      </w:r>
      <w:r w:rsidR="004301C1" w:rsidRPr="00817F50">
        <w:rPr>
          <w:i/>
          <w:iCs/>
          <w:vertAlign w:val="subscript"/>
        </w:rPr>
        <w:t>y</w:t>
      </w:r>
      <w:r w:rsidR="004301C1" w:rsidRPr="00817F50">
        <w:t xml:space="preserve"> x </w:t>
      </w:r>
      <w:r w:rsidR="004301C1" w:rsidRPr="00817F50">
        <w:rPr>
          <w:i/>
          <w:iCs/>
        </w:rPr>
        <w:t>N</w:t>
      </w:r>
      <w:r w:rsidR="004301C1" w:rsidRPr="00817F50">
        <w:rPr>
          <w:i/>
          <w:iCs/>
          <w:vertAlign w:val="subscript"/>
        </w:rPr>
        <w:t>z</w:t>
      </w:r>
      <w:r w:rsidR="004301C1" w:rsidRPr="00817F50">
        <w:t xml:space="preserve"> antenna arrays </w:t>
      </w:r>
      <w:r w:rsidR="00E11973" w:rsidRPr="00817F50">
        <w:t xml:space="preserve">including beam steering </w:t>
      </w:r>
      <w:r w:rsidR="004301C1" w:rsidRPr="00817F50">
        <w:t xml:space="preserve">using antenna assumptions agreed in </w:t>
      </w:r>
      <w:r w:rsidR="004301C1" w:rsidRPr="00817F50">
        <w:rPr>
          <w:color w:val="2B579A"/>
          <w:shd w:val="clear" w:color="auto" w:fill="E6E6E6"/>
        </w:rPr>
        <w:fldChar w:fldCharType="begin"/>
      </w:r>
      <w:r w:rsidR="004301C1" w:rsidRPr="00817F50">
        <w:instrText xml:space="preserve"> REF _Ref54015421 \w \h </w:instrText>
      </w:r>
      <w:r w:rsidR="004301C1" w:rsidRPr="00817F50">
        <w:rPr>
          <w:color w:val="2B579A"/>
          <w:shd w:val="clear" w:color="auto" w:fill="E6E6E6"/>
        </w:rPr>
      </w:r>
      <w:r w:rsidR="004301C1" w:rsidRPr="00817F50">
        <w:rPr>
          <w:color w:val="2B579A"/>
          <w:shd w:val="clear" w:color="auto" w:fill="E6E6E6"/>
        </w:rPr>
        <w:fldChar w:fldCharType="separate"/>
      </w:r>
      <w:r w:rsidR="007B7F7A">
        <w:t>[15]</w:t>
      </w:r>
      <w:r w:rsidR="004301C1" w:rsidRPr="00817F50">
        <w:rPr>
          <w:color w:val="2B579A"/>
          <w:shd w:val="clear" w:color="auto" w:fill="E6E6E6"/>
        </w:rPr>
        <w:fldChar w:fldCharType="end"/>
      </w:r>
      <w:r w:rsidR="004301C1" w:rsidRPr="00817F50">
        <w:t>.</w:t>
      </w:r>
      <w:r w:rsidR="00E11973" w:rsidRPr="00817F50">
        <w:t xml:space="preserve"> </w:t>
      </w:r>
    </w:p>
    <w:tbl>
      <w:tblPr>
        <w:tblStyle w:val="TableGrid"/>
        <w:tblW w:w="0" w:type="auto"/>
        <w:tblLook w:val="04A0" w:firstRow="1" w:lastRow="0" w:firstColumn="1" w:lastColumn="0" w:noHBand="0" w:noVBand="1"/>
      </w:tblPr>
      <w:tblGrid>
        <w:gridCol w:w="9631"/>
      </w:tblGrid>
      <w:tr w:rsidR="00E11973" w:rsidRPr="00817F50" w14:paraId="0F718D46" w14:textId="77777777" w:rsidTr="7AB7912D">
        <w:tc>
          <w:tcPr>
            <w:tcW w:w="9631" w:type="dxa"/>
          </w:tcPr>
          <w:p w14:paraId="4AC575D9" w14:textId="77777777" w:rsidR="00E11973" w:rsidRPr="00817F50" w:rsidRDefault="00E11973" w:rsidP="00E11973">
            <w:pPr>
              <w:jc w:val="center"/>
            </w:pPr>
            <w:r>
              <w:rPr>
                <w:noProof/>
                <w:color w:val="2B579A"/>
                <w:shd w:val="clear" w:color="auto" w:fill="E6E6E6"/>
              </w:rPr>
              <w:drawing>
                <wp:inline distT="0" distB="0" distL="0" distR="0" wp14:anchorId="657AC6E4" wp14:editId="0ECF3003">
                  <wp:extent cx="4572000" cy="258120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1">
                            <a:extLst>
                              <a:ext uri="{28A0092B-C50C-407E-A947-70E740481C1C}">
                                <a14:useLocalDpi xmlns:a14="http://schemas.microsoft.com/office/drawing/2010/main" val="0"/>
                              </a:ext>
                            </a:extLst>
                          </a:blip>
                          <a:stretch>
                            <a:fillRect/>
                          </a:stretch>
                        </pic:blipFill>
                        <pic:spPr>
                          <a:xfrm>
                            <a:off x="0" y="0"/>
                            <a:ext cx="4572000" cy="2581205"/>
                          </a:xfrm>
                          <a:prstGeom prst="rect">
                            <a:avLst/>
                          </a:prstGeom>
                        </pic:spPr>
                      </pic:pic>
                    </a:graphicData>
                  </a:graphic>
                </wp:inline>
              </w:drawing>
            </w:r>
          </w:p>
          <w:p w14:paraId="378BF638" w14:textId="4CA53380" w:rsidR="00E11973" w:rsidRPr="00817F50" w:rsidRDefault="00E11973" w:rsidP="00E11973">
            <w:pPr>
              <w:jc w:val="center"/>
            </w:pPr>
            <w:r>
              <w:rPr>
                <w:noProof/>
                <w:color w:val="2B579A"/>
                <w:shd w:val="clear" w:color="auto" w:fill="E6E6E6"/>
              </w:rPr>
              <w:drawing>
                <wp:inline distT="0" distB="0" distL="0" distR="0" wp14:anchorId="78B58080" wp14:editId="27680CED">
                  <wp:extent cx="4389120" cy="2277192"/>
                  <wp:effectExtent l="0" t="0" r="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389120" cy="2277192"/>
                          </a:xfrm>
                          <a:prstGeom prst="rect">
                            <a:avLst/>
                          </a:prstGeom>
                        </pic:spPr>
                      </pic:pic>
                    </a:graphicData>
                  </a:graphic>
                </wp:inline>
              </w:drawing>
            </w:r>
          </w:p>
        </w:tc>
      </w:tr>
    </w:tbl>
    <w:p w14:paraId="1A9C56BB" w14:textId="129D843C" w:rsidR="004301C1" w:rsidRDefault="00E11973" w:rsidP="009D11BF">
      <w:r w:rsidRPr="00817F50">
        <w:t xml:space="preserve">These simulations will be used to determine whether direct NF </w:t>
      </w:r>
      <w:r w:rsidR="00B31BC2">
        <w:t xml:space="preserve">(DNF) </w:t>
      </w:r>
      <w:r w:rsidRPr="00817F50">
        <w:t>measurements</w:t>
      </w:r>
      <w:r w:rsidR="003A2814" w:rsidRPr="00817F50">
        <w:t>, i.e., measurements without any transformations,</w:t>
      </w:r>
      <w:r w:rsidRPr="00817F50">
        <w:t xml:space="preserve"> </w:t>
      </w:r>
      <w:r w:rsidR="00B07277" w:rsidRPr="00817F50">
        <w:t xml:space="preserve">are suitable for spherical coverage and beam peak searches. </w:t>
      </w:r>
    </w:p>
    <w:p w14:paraId="3FE6BDA0" w14:textId="30C7FE81" w:rsidR="00B31BC2" w:rsidRDefault="00B31BC2" w:rsidP="009D11BF">
      <w:r>
        <w:t>One adjustment to the previously agreed assumptions was made, i.e., the HPBW assumptions for the individual antenna elements. Instead of the 130</w:t>
      </w:r>
      <w:r w:rsidRPr="00B31BC2">
        <w:rPr>
          <w:vertAlign w:val="superscript"/>
        </w:rPr>
        <w:t>o</w:t>
      </w:r>
      <w:r>
        <w:t>/260</w:t>
      </w:r>
      <w:r w:rsidRPr="009302AE">
        <w:rPr>
          <w:vertAlign w:val="superscript"/>
        </w:rPr>
        <w:t>o</w:t>
      </w:r>
      <w:r>
        <w:t xml:space="preserve"> assumption from </w:t>
      </w:r>
      <w:r w:rsidR="009302AE">
        <w:t xml:space="preserve">Clause </w:t>
      </w:r>
      <w:r>
        <w:t xml:space="preserve">G1.1 of </w:t>
      </w:r>
      <w:r>
        <w:rPr>
          <w:color w:val="2B579A"/>
          <w:shd w:val="clear" w:color="auto" w:fill="E6E6E6"/>
        </w:rPr>
        <w:fldChar w:fldCharType="begin"/>
      </w:r>
      <w:r>
        <w:instrText xml:space="preserve"> REF _Ref23517351 \w \h </w:instrText>
      </w:r>
      <w:r>
        <w:rPr>
          <w:color w:val="2B579A"/>
          <w:shd w:val="clear" w:color="auto" w:fill="E6E6E6"/>
        </w:rPr>
      </w:r>
      <w:r>
        <w:rPr>
          <w:color w:val="2B579A"/>
          <w:shd w:val="clear" w:color="auto" w:fill="E6E6E6"/>
        </w:rPr>
        <w:fldChar w:fldCharType="separate"/>
      </w:r>
      <w:r w:rsidR="007B7F7A">
        <w:t>[13]</w:t>
      </w:r>
      <w:r>
        <w:rPr>
          <w:color w:val="2B579A"/>
          <w:shd w:val="clear" w:color="auto" w:fill="E6E6E6"/>
        </w:rPr>
        <w:fldChar w:fldCharType="end"/>
      </w:r>
      <w:r w:rsidR="009302AE">
        <w:t>, the HPBWs were assumed to be 90</w:t>
      </w:r>
      <w:r w:rsidR="009302AE" w:rsidRPr="009302AE">
        <w:rPr>
          <w:vertAlign w:val="superscript"/>
        </w:rPr>
        <w:t>o</w:t>
      </w:r>
      <w:r w:rsidR="009302AE">
        <w:t>/90</w:t>
      </w:r>
      <w:r w:rsidR="009302AE" w:rsidRPr="009302AE">
        <w:rPr>
          <w:vertAlign w:val="superscript"/>
        </w:rPr>
        <w:t>o</w:t>
      </w:r>
      <w:r w:rsidR="009302AE">
        <w:t xml:space="preserve"> as suggested in </w:t>
      </w:r>
      <w:r w:rsidR="009302AE">
        <w:rPr>
          <w:color w:val="2B579A"/>
          <w:shd w:val="clear" w:color="auto" w:fill="E6E6E6"/>
        </w:rPr>
        <w:fldChar w:fldCharType="begin"/>
      </w:r>
      <w:r w:rsidR="009302AE">
        <w:instrText xml:space="preserve"> REF _Ref60752186 \w \h </w:instrText>
      </w:r>
      <w:r w:rsidR="009302AE">
        <w:rPr>
          <w:color w:val="2B579A"/>
          <w:shd w:val="clear" w:color="auto" w:fill="E6E6E6"/>
        </w:rPr>
      </w:r>
      <w:r w:rsidR="009302AE">
        <w:rPr>
          <w:color w:val="2B579A"/>
          <w:shd w:val="clear" w:color="auto" w:fill="E6E6E6"/>
        </w:rPr>
        <w:fldChar w:fldCharType="separate"/>
      </w:r>
      <w:r w:rsidR="007B7F7A">
        <w:t>[16]</w:t>
      </w:r>
      <w:r w:rsidR="009302AE">
        <w:rPr>
          <w:color w:val="2B579A"/>
          <w:shd w:val="clear" w:color="auto" w:fill="E6E6E6"/>
        </w:rPr>
        <w:fldChar w:fldCharType="end"/>
      </w:r>
      <w:r w:rsidR="009302AE">
        <w:t>. This also addresses feedback received last RAN4#97-e that the simulations based on the 130</w:t>
      </w:r>
      <w:r w:rsidR="009302AE" w:rsidRPr="00B31BC2">
        <w:rPr>
          <w:vertAlign w:val="superscript"/>
        </w:rPr>
        <w:t>o</w:t>
      </w:r>
      <w:r w:rsidR="009302AE">
        <w:t>/260</w:t>
      </w:r>
      <w:r w:rsidR="009302AE" w:rsidRPr="009302AE">
        <w:rPr>
          <w:vertAlign w:val="superscript"/>
        </w:rPr>
        <w:t>o</w:t>
      </w:r>
      <w:r w:rsidR="009302AE" w:rsidRPr="009302AE">
        <w:t xml:space="preserve"> </w:t>
      </w:r>
      <w:r w:rsidR="009302AE">
        <w:t xml:space="preserve">HPBW assumption did not take ground plane </w:t>
      </w:r>
      <w:r w:rsidR="00094E06">
        <w:t>blocking</w:t>
      </w:r>
      <w:r w:rsidR="009302AE">
        <w:t xml:space="preserve">into account. The comparison of the </w:t>
      </w:r>
      <w:r w:rsidR="00694105">
        <w:t>FF 8x2 array patterns with the 130</w:t>
      </w:r>
      <w:r w:rsidR="00694105" w:rsidRPr="00B31BC2">
        <w:rPr>
          <w:vertAlign w:val="superscript"/>
        </w:rPr>
        <w:t>o</w:t>
      </w:r>
      <w:r w:rsidR="00694105">
        <w:t>/260</w:t>
      </w:r>
      <w:r w:rsidR="00694105" w:rsidRPr="009302AE">
        <w:rPr>
          <w:vertAlign w:val="superscript"/>
        </w:rPr>
        <w:t>o</w:t>
      </w:r>
      <w:r w:rsidR="00694105" w:rsidRPr="00694105">
        <w:t xml:space="preserve"> </w:t>
      </w:r>
      <w:r w:rsidR="00694105">
        <w:t>HPBW assumption vs 90</w:t>
      </w:r>
      <w:r w:rsidR="00694105" w:rsidRPr="00B31BC2">
        <w:rPr>
          <w:vertAlign w:val="superscript"/>
        </w:rPr>
        <w:t>o</w:t>
      </w:r>
      <w:r w:rsidR="00694105">
        <w:t>/90</w:t>
      </w:r>
      <w:r w:rsidR="00694105" w:rsidRPr="009302AE">
        <w:rPr>
          <w:vertAlign w:val="superscript"/>
        </w:rPr>
        <w:t>o</w:t>
      </w:r>
      <w:r w:rsidR="00694105" w:rsidRPr="00694105">
        <w:t xml:space="preserve"> </w:t>
      </w:r>
      <w:r w:rsidR="00694105">
        <w:t xml:space="preserve">HPBW assumption is shown in </w:t>
      </w:r>
      <w:r w:rsidR="00694105">
        <w:rPr>
          <w:color w:val="2B579A"/>
          <w:shd w:val="clear" w:color="auto" w:fill="E6E6E6"/>
        </w:rPr>
        <w:fldChar w:fldCharType="begin"/>
      </w:r>
      <w:r w:rsidR="00694105">
        <w:instrText xml:space="preserve"> REF _Ref60753480 \h </w:instrText>
      </w:r>
      <w:r w:rsidR="00694105">
        <w:rPr>
          <w:color w:val="2B579A"/>
          <w:shd w:val="clear" w:color="auto" w:fill="E6E6E6"/>
        </w:rPr>
      </w:r>
      <w:r w:rsidR="00694105">
        <w:rPr>
          <w:color w:val="2B579A"/>
          <w:shd w:val="clear" w:color="auto" w:fill="E6E6E6"/>
        </w:rPr>
        <w:fldChar w:fldCharType="separate"/>
      </w:r>
      <w:r w:rsidR="007B7F7A">
        <w:t xml:space="preserve">Figure </w:t>
      </w:r>
      <w:r w:rsidR="007B7F7A">
        <w:rPr>
          <w:noProof/>
        </w:rPr>
        <w:t>1</w:t>
      </w:r>
      <w:r w:rsidR="00694105">
        <w:rPr>
          <w:color w:val="2B579A"/>
          <w:shd w:val="clear" w:color="auto" w:fill="E6E6E6"/>
        </w:rPr>
        <w:fldChar w:fldCharType="end"/>
      </w:r>
      <w:r w:rsidR="00694105">
        <w:t>. Clearly the back lobe of the array with the 130</w:t>
      </w:r>
      <w:r w:rsidR="00694105" w:rsidRPr="00B31BC2">
        <w:rPr>
          <w:vertAlign w:val="superscript"/>
        </w:rPr>
        <w:t>o</w:t>
      </w:r>
      <w:r w:rsidR="00694105">
        <w:t>/260</w:t>
      </w:r>
      <w:r w:rsidR="00694105" w:rsidRPr="009302AE">
        <w:rPr>
          <w:vertAlign w:val="superscript"/>
        </w:rPr>
        <w:t>o</w:t>
      </w:r>
      <w:r w:rsidR="00694105" w:rsidRPr="00694105">
        <w:t xml:space="preserve"> </w:t>
      </w:r>
      <w:r w:rsidR="00694105">
        <w:t xml:space="preserve">single-element HPBW is significantly larger than </w:t>
      </w:r>
      <w:r w:rsidR="002010A6">
        <w:t xml:space="preserve">with </w:t>
      </w:r>
      <w:r w:rsidR="00694105">
        <w:t>the 90</w:t>
      </w:r>
      <w:r w:rsidR="00694105" w:rsidRPr="00B31BC2">
        <w:rPr>
          <w:vertAlign w:val="superscript"/>
        </w:rPr>
        <w:t>o</w:t>
      </w:r>
      <w:r w:rsidR="00694105">
        <w:t>/90</w:t>
      </w:r>
      <w:r w:rsidR="00694105" w:rsidRPr="009302AE">
        <w:rPr>
          <w:vertAlign w:val="superscript"/>
        </w:rPr>
        <w:t>o</w:t>
      </w:r>
      <w:r w:rsidR="00694105" w:rsidRPr="00694105">
        <w:t xml:space="preserve"> </w:t>
      </w:r>
      <w:r w:rsidR="00694105">
        <w:t>single-element HPBW.</w:t>
      </w:r>
    </w:p>
    <w:p w14:paraId="796FEFDB" w14:textId="313ACD2C" w:rsidR="00694105" w:rsidRDefault="00694105" w:rsidP="00694105">
      <w:pPr>
        <w:pStyle w:val="Caption"/>
        <w:jc w:val="center"/>
      </w:pPr>
      <w:r>
        <w:rPr>
          <w:noProof/>
          <w:color w:val="2B579A"/>
          <w:shd w:val="clear" w:color="auto" w:fill="E6E6E6"/>
        </w:rPr>
        <w:lastRenderedPageBreak/>
        <w:drawing>
          <wp:inline distT="0" distB="0" distL="0" distR="0" wp14:anchorId="65D71C4F" wp14:editId="4B5A5D5A">
            <wp:extent cx="2743200" cy="2120793"/>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pic:nvPicPr>
                  <pic:blipFill>
                    <a:blip r:embed="rId13">
                      <a:extLst>
                        <a:ext uri="{28A0092B-C50C-407E-A947-70E740481C1C}">
                          <a14:useLocalDpi xmlns:a14="http://schemas.microsoft.com/office/drawing/2010/main" val="0"/>
                        </a:ext>
                      </a:extLst>
                    </a:blip>
                    <a:stretch>
                      <a:fillRect/>
                    </a:stretch>
                  </pic:blipFill>
                  <pic:spPr>
                    <a:xfrm>
                      <a:off x="0" y="0"/>
                      <a:ext cx="2743200" cy="2120793"/>
                    </a:xfrm>
                    <a:prstGeom prst="rect">
                      <a:avLst/>
                    </a:prstGeom>
                  </pic:spPr>
                </pic:pic>
              </a:graphicData>
            </a:graphic>
          </wp:inline>
        </w:drawing>
      </w:r>
      <w:r>
        <w:rPr>
          <w:noProof/>
          <w:color w:val="2B579A"/>
          <w:shd w:val="clear" w:color="auto" w:fill="E6E6E6"/>
        </w:rPr>
        <w:drawing>
          <wp:inline distT="0" distB="0" distL="0" distR="0" wp14:anchorId="3BAFD0CF" wp14:editId="4C6B087D">
            <wp:extent cx="2743200" cy="2165040"/>
            <wp:effectExtent l="0" t="0" r="0" b="698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pic:nvPicPr>
                  <pic:blipFill>
                    <a:blip r:embed="rId14">
                      <a:extLst>
                        <a:ext uri="{28A0092B-C50C-407E-A947-70E740481C1C}">
                          <a14:useLocalDpi xmlns:a14="http://schemas.microsoft.com/office/drawing/2010/main" val="0"/>
                        </a:ext>
                      </a:extLst>
                    </a:blip>
                    <a:stretch>
                      <a:fillRect/>
                    </a:stretch>
                  </pic:blipFill>
                  <pic:spPr>
                    <a:xfrm>
                      <a:off x="0" y="0"/>
                      <a:ext cx="2743200" cy="2165040"/>
                    </a:xfrm>
                    <a:prstGeom prst="rect">
                      <a:avLst/>
                    </a:prstGeom>
                  </pic:spPr>
                </pic:pic>
              </a:graphicData>
            </a:graphic>
          </wp:inline>
        </w:drawing>
      </w:r>
    </w:p>
    <w:p w14:paraId="1B0A138D" w14:textId="4A389C3F" w:rsidR="00694105" w:rsidRPr="00EF08A5" w:rsidRDefault="00694105" w:rsidP="00694105">
      <w:pPr>
        <w:pStyle w:val="Caption"/>
      </w:pPr>
      <w:bookmarkStart w:id="6" w:name="_Ref60753480"/>
      <w:r w:rsidRPr="00EF08A5">
        <w:t xml:space="preserve">Figure </w:t>
      </w:r>
      <w:r w:rsidRPr="00EF08A5">
        <w:rPr>
          <w:color w:val="2B579A"/>
          <w:shd w:val="clear" w:color="auto" w:fill="E6E6E6"/>
        </w:rPr>
        <w:fldChar w:fldCharType="begin"/>
      </w:r>
      <w:r w:rsidRPr="00EF08A5">
        <w:instrText xml:space="preserve"> SEQ Figure \* ARABIC </w:instrText>
      </w:r>
      <w:r w:rsidRPr="00EF08A5">
        <w:rPr>
          <w:color w:val="2B579A"/>
          <w:shd w:val="clear" w:color="auto" w:fill="E6E6E6"/>
        </w:rPr>
        <w:fldChar w:fldCharType="separate"/>
      </w:r>
      <w:r w:rsidR="007B7F7A" w:rsidRPr="00EF08A5">
        <w:rPr>
          <w:noProof/>
        </w:rPr>
        <w:t>1</w:t>
      </w:r>
      <w:r w:rsidRPr="00EF08A5">
        <w:rPr>
          <w:color w:val="2B579A"/>
          <w:shd w:val="clear" w:color="auto" w:fill="E6E6E6"/>
        </w:rPr>
        <w:fldChar w:fldCharType="end"/>
      </w:r>
      <w:bookmarkEnd w:id="6"/>
      <w:r w:rsidRPr="00EF08A5">
        <w:t>: Comparison of 130</w:t>
      </w:r>
      <w:r w:rsidRPr="00EF08A5">
        <w:rPr>
          <w:vertAlign w:val="superscript"/>
        </w:rPr>
        <w:t>o</w:t>
      </w:r>
      <w:r w:rsidRPr="00EF08A5">
        <w:t>/260</w:t>
      </w:r>
      <w:r w:rsidRPr="00EF08A5">
        <w:rPr>
          <w:vertAlign w:val="superscript"/>
        </w:rPr>
        <w:t>o</w:t>
      </w:r>
      <w:r w:rsidRPr="00EF08A5">
        <w:t xml:space="preserve"> HPBW (left) vs 90</w:t>
      </w:r>
      <w:r w:rsidRPr="00EF08A5">
        <w:rPr>
          <w:vertAlign w:val="superscript"/>
        </w:rPr>
        <w:t>o</w:t>
      </w:r>
      <w:r w:rsidRPr="00EF08A5">
        <w:t>/90</w:t>
      </w:r>
      <w:r w:rsidRPr="00EF08A5">
        <w:rPr>
          <w:vertAlign w:val="superscript"/>
        </w:rPr>
        <w:t>o</w:t>
      </w:r>
      <w:r w:rsidRPr="00EF08A5">
        <w:t xml:space="preserve"> HPBW (right) assumption for 8x2 antenna pattern in FF</w:t>
      </w:r>
      <w:r w:rsidR="00611E32" w:rsidRPr="00EF08A5">
        <w:t>.</w:t>
      </w:r>
    </w:p>
    <w:p w14:paraId="2F694F9A" w14:textId="77777777" w:rsidR="00694105" w:rsidRPr="00694105" w:rsidRDefault="00694105" w:rsidP="00694105"/>
    <w:p w14:paraId="4D61FF14" w14:textId="037B5862" w:rsidR="00B07277" w:rsidRPr="00817F50" w:rsidRDefault="00886730" w:rsidP="009D11BF">
      <w:r w:rsidRPr="00817F50">
        <w:t>The</w:t>
      </w:r>
      <w:r>
        <w:t xml:space="preserve"> pattern</w:t>
      </w:r>
      <w:r w:rsidRPr="00817F50">
        <w:t xml:space="preserve"> </w:t>
      </w:r>
      <w:r w:rsidR="00B07277" w:rsidRPr="00817F50">
        <w:t>simulations assume superpositions of individual</w:t>
      </w:r>
      <w:r w:rsidR="00490388" w:rsidRPr="00817F50">
        <w:t>, single-element far-field antenna patterns</w:t>
      </w:r>
      <w:r w:rsidR="008852F8" w:rsidRPr="00817F50">
        <w:t>; this approach</w:t>
      </w:r>
      <w:r w:rsidR="00490388" w:rsidRPr="00817F50">
        <w:t xml:space="preserve"> requires that the NF of </w:t>
      </w:r>
      <w:r w:rsidR="00490388" w:rsidRPr="00817F50">
        <w:rPr>
          <w:i/>
          <w:iCs/>
        </w:rPr>
        <w:t>N</w:t>
      </w:r>
      <w:r w:rsidR="00490388" w:rsidRPr="00817F50">
        <w:rPr>
          <w:i/>
          <w:iCs/>
          <w:vertAlign w:val="subscript"/>
        </w:rPr>
        <w:t>y</w:t>
      </w:r>
      <w:r w:rsidR="00490388" w:rsidRPr="00817F50">
        <w:t xml:space="preserve"> x </w:t>
      </w:r>
      <w:r w:rsidR="00490388" w:rsidRPr="00817F50">
        <w:rPr>
          <w:i/>
          <w:iCs/>
        </w:rPr>
        <w:t>N</w:t>
      </w:r>
      <w:r w:rsidR="00490388" w:rsidRPr="00817F50">
        <w:rPr>
          <w:i/>
          <w:iCs/>
          <w:vertAlign w:val="subscript"/>
        </w:rPr>
        <w:t>z</w:t>
      </w:r>
      <w:r w:rsidR="00490388" w:rsidRPr="00817F50">
        <w:t xml:space="preserve"> antenna array is well in the FF of the single-element antenna</w:t>
      </w:r>
      <w:r w:rsidR="008852F8" w:rsidRPr="00817F50">
        <w:t xml:space="preserve"> as illustrated schematically in </w:t>
      </w:r>
      <w:r w:rsidR="008852F8" w:rsidRPr="00817F50">
        <w:rPr>
          <w:color w:val="2B579A"/>
          <w:shd w:val="clear" w:color="auto" w:fill="E6E6E6"/>
        </w:rPr>
        <w:fldChar w:fldCharType="begin"/>
      </w:r>
      <w:r w:rsidR="008852F8" w:rsidRPr="00817F50">
        <w:instrText xml:space="preserve"> REF _Ref54076347 \h </w:instrText>
      </w:r>
      <w:r w:rsidR="008852F8" w:rsidRPr="00817F50">
        <w:rPr>
          <w:color w:val="2B579A"/>
          <w:shd w:val="clear" w:color="auto" w:fill="E6E6E6"/>
        </w:rPr>
      </w:r>
      <w:r w:rsidR="008852F8" w:rsidRPr="00817F50">
        <w:rPr>
          <w:color w:val="2B579A"/>
          <w:shd w:val="clear" w:color="auto" w:fill="E6E6E6"/>
        </w:rPr>
        <w:fldChar w:fldCharType="separate"/>
      </w:r>
      <w:r w:rsidR="007B7F7A" w:rsidRPr="00817F50">
        <w:t xml:space="preserve">Figure </w:t>
      </w:r>
      <w:r w:rsidR="007B7F7A">
        <w:rPr>
          <w:noProof/>
        </w:rPr>
        <w:t>2</w:t>
      </w:r>
      <w:r w:rsidR="008852F8" w:rsidRPr="00817F50">
        <w:rPr>
          <w:color w:val="2B579A"/>
          <w:shd w:val="clear" w:color="auto" w:fill="E6E6E6"/>
        </w:rPr>
        <w:fldChar w:fldCharType="end"/>
      </w:r>
      <w:r w:rsidR="00490388" w:rsidRPr="00817F50">
        <w:t xml:space="preserve">. </w:t>
      </w:r>
    </w:p>
    <w:p w14:paraId="2865A96A" w14:textId="3963D2E4" w:rsidR="00490388" w:rsidRPr="00817F50" w:rsidRDefault="00611E32" w:rsidP="008852F8">
      <w:pPr>
        <w:spacing w:after="0"/>
        <w:jc w:val="center"/>
      </w:pPr>
      <w:r w:rsidRPr="00460BB9">
        <w:rPr>
          <w:noProof/>
          <w:color w:val="2B579A"/>
          <w:highlight w:val="white"/>
          <w:shd w:val="clear" w:color="auto" w:fill="E6E6E6"/>
        </w:rPr>
        <w:drawing>
          <wp:inline distT="0" distB="0" distL="0" distR="0" wp14:anchorId="37113EEB" wp14:editId="10F69C7A">
            <wp:extent cx="4572000" cy="2249091"/>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572000" cy="2249091"/>
                    </a:xfrm>
                    <a:prstGeom prst="rect">
                      <a:avLst/>
                    </a:prstGeom>
                  </pic:spPr>
                </pic:pic>
              </a:graphicData>
            </a:graphic>
          </wp:inline>
        </w:drawing>
      </w:r>
    </w:p>
    <w:p w14:paraId="2657B44D" w14:textId="213F7693" w:rsidR="008852F8" w:rsidRPr="00817F50" w:rsidRDefault="008852F8" w:rsidP="008852F8">
      <w:pPr>
        <w:pStyle w:val="Caption"/>
        <w:jc w:val="center"/>
      </w:pPr>
      <w:bookmarkStart w:id="7" w:name="_Ref54076347"/>
      <w:r w:rsidRPr="00817F50">
        <w:t xml:space="preserve">Figure </w:t>
      </w:r>
      <w:r w:rsidRPr="00817F50">
        <w:rPr>
          <w:color w:val="2B579A"/>
          <w:shd w:val="clear" w:color="auto" w:fill="E6E6E6"/>
        </w:rPr>
        <w:fldChar w:fldCharType="begin"/>
      </w:r>
      <w:r w:rsidRPr="00817F50">
        <w:instrText xml:space="preserve"> SEQ Figure \* ARABIC </w:instrText>
      </w:r>
      <w:r w:rsidRPr="00817F50">
        <w:rPr>
          <w:color w:val="2B579A"/>
          <w:shd w:val="clear" w:color="auto" w:fill="E6E6E6"/>
        </w:rPr>
        <w:fldChar w:fldCharType="separate"/>
      </w:r>
      <w:r w:rsidR="007B7F7A">
        <w:rPr>
          <w:noProof/>
        </w:rPr>
        <w:t>2</w:t>
      </w:r>
      <w:r w:rsidRPr="00817F50">
        <w:rPr>
          <w:color w:val="2B579A"/>
          <w:shd w:val="clear" w:color="auto" w:fill="E6E6E6"/>
        </w:rPr>
        <w:fldChar w:fldCharType="end"/>
      </w:r>
      <w:bookmarkEnd w:id="7"/>
      <w:r w:rsidRPr="00817F50">
        <w:t xml:space="preserve">: NF and FF Interface Distances of single-element vs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w:t>
      </w:r>
    </w:p>
    <w:p w14:paraId="2F09B072" w14:textId="09CDFF50" w:rsidR="008852F8" w:rsidRPr="00817F50" w:rsidRDefault="008852F8" w:rsidP="009D11BF">
      <w:r w:rsidRPr="00817F50">
        <w:t xml:space="preserve">The FF distances for the single-element and the NF distances for sample 4x1 and 8x2 antenna arrays are tabulated in </w:t>
      </w:r>
      <w:r w:rsidRPr="00817F50">
        <w:rPr>
          <w:color w:val="2B579A"/>
          <w:shd w:val="clear" w:color="auto" w:fill="E6E6E6"/>
        </w:rPr>
        <w:fldChar w:fldCharType="begin"/>
      </w:r>
      <w:r w:rsidRPr="00817F50">
        <w:instrText xml:space="preserve"> REF _Ref54076580 \h </w:instrText>
      </w:r>
      <w:r w:rsidRPr="00817F50">
        <w:rPr>
          <w:color w:val="2B579A"/>
          <w:shd w:val="clear" w:color="auto" w:fill="E6E6E6"/>
        </w:rPr>
      </w:r>
      <w:r w:rsidRPr="00817F50">
        <w:rPr>
          <w:color w:val="2B579A"/>
          <w:shd w:val="clear" w:color="auto" w:fill="E6E6E6"/>
        </w:rPr>
        <w:fldChar w:fldCharType="separate"/>
      </w:r>
      <w:r w:rsidR="007B7F7A" w:rsidRPr="00817F50">
        <w:t xml:space="preserve">Table </w:t>
      </w:r>
      <w:r w:rsidR="007B7F7A">
        <w:rPr>
          <w:noProof/>
        </w:rPr>
        <w:t>2</w:t>
      </w:r>
      <w:r w:rsidRPr="00817F50">
        <w:rPr>
          <w:color w:val="2B579A"/>
          <w:shd w:val="clear" w:color="auto" w:fill="E6E6E6"/>
        </w:rPr>
        <w:fldChar w:fldCharType="end"/>
      </w:r>
      <w:r w:rsidRPr="00817F50">
        <w:t xml:space="preserve">. </w:t>
      </w:r>
    </w:p>
    <w:p w14:paraId="4169C7C5" w14:textId="3DE0711E" w:rsidR="008852F8" w:rsidRPr="00817F50" w:rsidRDefault="008852F8" w:rsidP="008852F8">
      <w:pPr>
        <w:pStyle w:val="Caption"/>
        <w:jc w:val="center"/>
      </w:pPr>
      <w:bookmarkStart w:id="8" w:name="_Ref54076580"/>
      <w:r>
        <w:t xml:space="preserve">Table </w:t>
      </w:r>
      <w:r>
        <w:rPr>
          <w:color w:val="2B579A"/>
          <w:shd w:val="clear" w:color="auto" w:fill="E6E6E6"/>
        </w:rPr>
        <w:fldChar w:fldCharType="begin"/>
      </w:r>
      <w:r>
        <w:instrText xml:space="preserve"> SEQ Table \* ARABIC </w:instrText>
      </w:r>
      <w:r>
        <w:rPr>
          <w:color w:val="2B579A"/>
          <w:shd w:val="clear" w:color="auto" w:fill="E6E6E6"/>
        </w:rPr>
        <w:fldChar w:fldCharType="separate"/>
      </w:r>
      <w:r w:rsidR="007B7F7A" w:rsidRPr="7AB7912D">
        <w:rPr>
          <w:noProof/>
        </w:rPr>
        <w:t>2</w:t>
      </w:r>
      <w:r>
        <w:rPr>
          <w:color w:val="2B579A"/>
          <w:shd w:val="clear" w:color="auto" w:fill="E6E6E6"/>
        </w:rPr>
        <w:fldChar w:fldCharType="end"/>
      </w:r>
      <w:bookmarkEnd w:id="8"/>
      <w:r>
        <w:t>: FF distances for the single-element and NF distances for sample 4x1 and 8x2 antenna arrays</w:t>
      </w:r>
    </w:p>
    <w:p w14:paraId="1199798F" w14:textId="2DFA5FF3" w:rsidR="008852F8" w:rsidRDefault="008852F8" w:rsidP="008852F8">
      <w:pPr>
        <w:jc w:val="center"/>
      </w:pPr>
    </w:p>
    <w:p w14:paraId="690FC146" w14:textId="1B5791D3" w:rsidR="006E6F65" w:rsidRPr="00817F50" w:rsidRDefault="006E6F65" w:rsidP="008852F8">
      <w:pPr>
        <w:jc w:val="center"/>
      </w:pPr>
      <w:r>
        <w:rPr>
          <w:noProof/>
        </w:rPr>
        <w:drawing>
          <wp:inline distT="0" distB="0" distL="0" distR="0" wp14:anchorId="30C226C7" wp14:editId="18D89575">
            <wp:extent cx="3200400" cy="1095684"/>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00400" cy="1095684"/>
                    </a:xfrm>
                    <a:prstGeom prst="rect">
                      <a:avLst/>
                    </a:prstGeom>
                    <a:noFill/>
                  </pic:spPr>
                </pic:pic>
              </a:graphicData>
            </a:graphic>
          </wp:inline>
        </w:drawing>
      </w:r>
    </w:p>
    <w:p w14:paraId="6E9430A4" w14:textId="2B4E3B34" w:rsidR="008852F8" w:rsidRPr="00817F50" w:rsidRDefault="008852F8" w:rsidP="008852F8">
      <w:pPr>
        <w:pStyle w:val="Caption"/>
      </w:pPr>
      <w:bookmarkStart w:id="9" w:name="_Ref54196911"/>
      <w:r w:rsidRPr="00817F50">
        <w:t xml:space="preserve">Observation </w:t>
      </w:r>
      <w:r w:rsidRPr="00817F50">
        <w:rPr>
          <w:color w:val="2B579A"/>
          <w:shd w:val="clear" w:color="auto" w:fill="E6E6E6"/>
        </w:rPr>
        <w:fldChar w:fldCharType="begin"/>
      </w:r>
      <w:r w:rsidRPr="00817F50">
        <w:instrText xml:space="preserve"> SEQ Observation \* ARABIC </w:instrText>
      </w:r>
      <w:r w:rsidRPr="00817F50">
        <w:rPr>
          <w:color w:val="2B579A"/>
          <w:shd w:val="clear" w:color="auto" w:fill="E6E6E6"/>
        </w:rPr>
        <w:fldChar w:fldCharType="separate"/>
      </w:r>
      <w:r w:rsidR="007B7F7A">
        <w:rPr>
          <w:noProof/>
        </w:rPr>
        <w:t>1</w:t>
      </w:r>
      <w:r w:rsidRPr="00817F50">
        <w:rPr>
          <w:color w:val="2B579A"/>
          <w:shd w:val="clear" w:color="auto" w:fill="E6E6E6"/>
        </w:rPr>
        <w:fldChar w:fldCharType="end"/>
      </w:r>
      <w:r w:rsidRPr="00817F50">
        <w:t xml:space="preserve">: The </w:t>
      </w:r>
      <w:r w:rsidR="003808CC" w:rsidRPr="00817F50">
        <w:t>NF interface distances of 4x1 and 8x2 antenna arrays are in the FF of the single element.</w:t>
      </w:r>
      <w:bookmarkEnd w:id="9"/>
    </w:p>
    <w:p w14:paraId="12DA9F19" w14:textId="0C8B2215" w:rsidR="008852F8" w:rsidRPr="00817F50" w:rsidRDefault="003808CC" w:rsidP="009D11BF">
      <w:r w:rsidRPr="00817F50">
        <w:t xml:space="preserve">The superposition approach can be expressed mathematically using the following expression </w:t>
      </w:r>
    </w:p>
    <w:p w14:paraId="77236193" w14:textId="7FE5C620" w:rsidR="003808CC" w:rsidRPr="00817F50" w:rsidRDefault="006B3226" w:rsidP="001819FE">
      <w:pPr>
        <w:spacing w:after="0"/>
        <w:jc w:val="center"/>
      </w:pPr>
      <w:r>
        <w:rPr>
          <w:color w:val="2B579A"/>
          <w:shd w:val="clear" w:color="auto" w:fill="E6E6E6"/>
          <w:lang w:val="en-US"/>
        </w:rPr>
        <w:lastRenderedPageBreak/>
        <w:pict w14:anchorId="184B2F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in;height:36pt">
            <v:imagedata r:id="rId17" o:title=""/>
          </v:shape>
        </w:pict>
      </w:r>
    </w:p>
    <w:p w14:paraId="2CEEC55E" w14:textId="2CC880DA" w:rsidR="003808CC" w:rsidRPr="00817F50" w:rsidRDefault="001819FE" w:rsidP="009D11BF">
      <w:r w:rsidRPr="00817F50">
        <w:t>w</w:t>
      </w:r>
      <w:r w:rsidR="003808CC" w:rsidRPr="00817F50">
        <w:t>ith</w:t>
      </w:r>
    </w:p>
    <w:p w14:paraId="35955EEC" w14:textId="642A436A" w:rsidR="003808CC" w:rsidRPr="00817F50" w:rsidRDefault="003808CC" w:rsidP="003F507D">
      <w:pPr>
        <w:numPr>
          <w:ilvl w:val="0"/>
          <w:numId w:val="4"/>
        </w:numPr>
        <w:rPr>
          <w:lang w:val="en-US"/>
        </w:rPr>
      </w:pPr>
      <w:r w:rsidRPr="00817F50">
        <w:rPr>
          <w:lang w:val="en-US"/>
        </w:rPr>
        <w:t>EIRP(</w:t>
      </w:r>
      <w:r w:rsidRPr="00817F50">
        <w:rPr>
          <w:rFonts w:ascii="Cambria Math" w:hAnsi="Cambria Math" w:cs="Cambria Math"/>
          <w:lang w:val="en-US"/>
        </w:rPr>
        <w:t>𝜃</w:t>
      </w:r>
      <w:r w:rsidRPr="00817F50">
        <w:rPr>
          <w:lang w:val="en-US"/>
        </w:rPr>
        <w:t>,</w:t>
      </w:r>
      <w:r w:rsidRPr="00817F50">
        <w:rPr>
          <w:rFonts w:ascii="Cambria Math" w:hAnsi="Cambria Math"/>
          <w:i/>
          <w:iCs/>
          <w:lang w:val="en-US"/>
        </w:rPr>
        <w:t>ϕ</w:t>
      </w:r>
      <w:r w:rsidRPr="00817F50">
        <w:rPr>
          <w:lang w:val="en-US"/>
        </w:rPr>
        <w:t>,</w:t>
      </w:r>
      <w:r w:rsidRPr="00817F50">
        <w:rPr>
          <w:rFonts w:ascii="Cambria Math" w:hAnsi="Cambria Math" w:cs="Cambria Math"/>
          <w:lang w:val="en-US"/>
        </w:rPr>
        <w:t>𝑟</w:t>
      </w:r>
      <w:r w:rsidRPr="00817F50">
        <w:rPr>
          <w:lang w:val="en-US"/>
        </w:rPr>
        <w:t xml:space="preserve">): EIRP of transmitted signal at range length </w:t>
      </w:r>
      <w:r w:rsidRPr="00817F50">
        <w:rPr>
          <w:rFonts w:ascii="Cambria Math" w:hAnsi="Cambria Math" w:cs="Cambria Math"/>
          <w:lang w:val="en-US"/>
        </w:rPr>
        <w:t>𝑟</w:t>
      </w:r>
      <w:r w:rsidRPr="00817F50">
        <w:rPr>
          <w:lang w:val="en-US"/>
        </w:rPr>
        <w:t xml:space="preserve"> in direction (</w:t>
      </w:r>
      <w:r w:rsidRPr="00817F50">
        <w:rPr>
          <w:rFonts w:ascii="Cambria Math" w:hAnsi="Cambria Math" w:cs="Cambria Math"/>
          <w:lang w:val="en-US"/>
        </w:rPr>
        <w:t>𝜃</w:t>
      </w:r>
      <w:r w:rsidRPr="00817F50">
        <w:rPr>
          <w:lang w:val="en-US"/>
        </w:rPr>
        <w:t>,</w:t>
      </w:r>
      <w:r w:rsidRPr="00817F50">
        <w:rPr>
          <w:rFonts w:ascii="Cambria Math" w:hAnsi="Cambria Math"/>
          <w:i/>
          <w:iCs/>
          <w:lang w:val="en-US"/>
        </w:rPr>
        <w:t>ϕ</w:t>
      </w:r>
      <w:r w:rsidRPr="00817F50">
        <w:rPr>
          <w:lang w:val="en-US"/>
        </w:rPr>
        <w:t>)</w:t>
      </w:r>
    </w:p>
    <w:p w14:paraId="3E6744B3" w14:textId="77777777" w:rsidR="003808CC" w:rsidRPr="00817F50" w:rsidRDefault="003808CC" w:rsidP="003F507D">
      <w:pPr>
        <w:numPr>
          <w:ilvl w:val="0"/>
          <w:numId w:val="4"/>
        </w:numPr>
        <w:rPr>
          <w:lang w:val="en-US"/>
        </w:rPr>
      </w:pPr>
      <w:r w:rsidRPr="00817F50">
        <w:rPr>
          <w:i/>
          <w:iCs/>
          <w:lang w:val="en-US"/>
        </w:rPr>
        <w:t>P</w:t>
      </w:r>
      <w:r w:rsidRPr="00817F50">
        <w:rPr>
          <w:lang w:val="en-US"/>
        </w:rPr>
        <w:t>: accepted power by antenna array (“conducted” power)</w:t>
      </w:r>
    </w:p>
    <w:p w14:paraId="1AC34D03" w14:textId="490AB6FB" w:rsidR="003808CC" w:rsidRPr="00817F50" w:rsidRDefault="006B3226" w:rsidP="003F507D">
      <w:pPr>
        <w:numPr>
          <w:ilvl w:val="0"/>
          <w:numId w:val="4"/>
        </w:numPr>
        <w:rPr>
          <w:lang w:val="en-US"/>
        </w:rPr>
      </w:pPr>
      <m:oMath>
        <m:sSub>
          <m:sSubPr>
            <m:ctrlPr>
              <w:rPr>
                <w:rFonts w:ascii="Cambria Math" w:hAnsi="Cambria Math"/>
                <w:i/>
                <w:iCs/>
                <w:lang w:val="en-US"/>
              </w:rPr>
            </m:ctrlPr>
          </m:sSubPr>
          <m:e>
            <m:r>
              <w:rPr>
                <w:rFonts w:ascii="Cambria Math" w:hAnsi="Cambria Math"/>
                <w:lang w:val="en-US"/>
              </w:rPr>
              <m:t>x</m:t>
            </m:r>
          </m:e>
          <m:sub>
            <m:r>
              <w:rPr>
                <w:rFonts w:ascii="Cambria Math" w:hAnsi="Cambria Math"/>
                <w:lang w:val="en-US"/>
              </w:rPr>
              <m:t>k</m:t>
            </m:r>
          </m:sub>
        </m:sSub>
      </m:oMath>
      <w:r w:rsidR="003808CC" w:rsidRPr="00817F50">
        <w:rPr>
          <w:lang w:val="en-US"/>
        </w:rPr>
        <w:t xml:space="preserve">: complex coefficient for </w:t>
      </w:r>
      <w:r w:rsidR="003808CC" w:rsidRPr="00817F50">
        <w:rPr>
          <w:i/>
          <w:iCs/>
          <w:lang w:val="en-US"/>
        </w:rPr>
        <w:t>k</w:t>
      </w:r>
      <w:r w:rsidR="003808CC" w:rsidRPr="00817F50">
        <w:rPr>
          <w:vertAlign w:val="superscript"/>
          <w:lang w:val="en-US"/>
        </w:rPr>
        <w:t>th</w:t>
      </w:r>
      <w:r w:rsidR="003808CC" w:rsidRPr="00817F50">
        <w:rPr>
          <w:lang w:val="en-US"/>
        </w:rPr>
        <w:t xml:space="preserve"> antenna array element</w:t>
      </w:r>
    </w:p>
    <w:p w14:paraId="516E3897" w14:textId="054091B9" w:rsidR="003808CC" w:rsidRPr="00817F50" w:rsidRDefault="006B3226" w:rsidP="003F507D">
      <w:pPr>
        <w:numPr>
          <w:ilvl w:val="0"/>
          <w:numId w:val="4"/>
        </w:numPr>
        <w:rPr>
          <w:lang w:val="en-US"/>
        </w:rPr>
      </w:pPr>
      <m:oMath>
        <m:sSub>
          <m:sSubPr>
            <m:ctrlPr>
              <w:rPr>
                <w:rFonts w:ascii="Cambria Math" w:hAnsi="Cambria Math"/>
                <w:i/>
                <w:iCs/>
                <w:lang w:val="en-US"/>
              </w:rPr>
            </m:ctrlPr>
          </m:sSubPr>
          <m:e>
            <m:r>
              <w:rPr>
                <w:rFonts w:ascii="Cambria Math" w:hAnsi="Cambria Math"/>
                <w:lang w:val="en-US"/>
              </w:rPr>
              <m:t>G</m:t>
            </m:r>
          </m:e>
          <m:sub>
            <m:r>
              <w:rPr>
                <w:rFonts w:ascii="Cambria Math" w:hAnsi="Cambria Math"/>
                <w:lang w:val="en-US"/>
              </w:rPr>
              <m:t>k</m:t>
            </m:r>
          </m:sub>
        </m:sSub>
      </m:oMath>
      <w:r w:rsidR="003808CC" w:rsidRPr="00817F50">
        <w:rPr>
          <w:lang w:val="en-US"/>
        </w:rPr>
        <w:t xml:space="preserve">: far-field single-element antenna pattern for </w:t>
      </w:r>
      <w:r w:rsidR="003808CC" w:rsidRPr="00817F50">
        <w:rPr>
          <w:i/>
          <w:iCs/>
          <w:lang w:val="en-US"/>
        </w:rPr>
        <w:t>k</w:t>
      </w:r>
      <w:r w:rsidR="003808CC" w:rsidRPr="00817F50">
        <w:rPr>
          <w:vertAlign w:val="superscript"/>
          <w:lang w:val="en-US"/>
        </w:rPr>
        <w:t xml:space="preserve">th </w:t>
      </w:r>
      <w:r w:rsidR="003808CC" w:rsidRPr="00817F50">
        <w:rPr>
          <w:lang w:val="en-US"/>
        </w:rPr>
        <w:t>antenna element</w:t>
      </w:r>
    </w:p>
    <w:p w14:paraId="0C7DE428" w14:textId="08831FA7" w:rsidR="003808CC" w:rsidRPr="00817F50" w:rsidRDefault="003808CC" w:rsidP="003F507D">
      <w:pPr>
        <w:numPr>
          <w:ilvl w:val="0"/>
          <w:numId w:val="4"/>
        </w:numPr>
        <w:rPr>
          <w:lang w:val="en-US"/>
        </w:rPr>
      </w:pPr>
      <w:r w:rsidRPr="00817F50">
        <w:rPr>
          <w:lang w:val="en-US"/>
        </w:rPr>
        <w:t>(</w:t>
      </w:r>
      <w:r w:rsidRPr="00817F50">
        <w:rPr>
          <w:rFonts w:ascii="Cambria Math" w:hAnsi="Cambria Math" w:cs="Cambria Math"/>
          <w:lang w:val="en-US"/>
        </w:rPr>
        <w:t>𝜃</w:t>
      </w:r>
      <w:r w:rsidRPr="00817F50">
        <w:rPr>
          <w:i/>
          <w:iCs/>
          <w:vertAlign w:val="subscript"/>
          <w:lang w:val="en-US"/>
        </w:rPr>
        <w:t>k</w:t>
      </w:r>
      <w:r w:rsidRPr="00817F50">
        <w:rPr>
          <w:lang w:val="en-US"/>
        </w:rPr>
        <w:t>,</w:t>
      </w:r>
      <w:r w:rsidRPr="00817F50">
        <w:rPr>
          <w:rFonts w:ascii="Cambria Math" w:hAnsi="Cambria Math"/>
          <w:i/>
          <w:iCs/>
          <w:lang w:val="en-US"/>
        </w:rPr>
        <w:t>ϕ</w:t>
      </w:r>
      <w:r w:rsidRPr="00817F50">
        <w:rPr>
          <w:i/>
          <w:iCs/>
          <w:vertAlign w:val="subscript"/>
          <w:lang w:val="en-US"/>
        </w:rPr>
        <w:t>k</w:t>
      </w:r>
      <w:r w:rsidRPr="00817F50">
        <w:rPr>
          <w:lang w:val="en-US"/>
        </w:rPr>
        <w:t xml:space="preserve">) : EL and AZ angles between </w:t>
      </w:r>
      <w:r w:rsidRPr="00817F50">
        <w:rPr>
          <w:i/>
          <w:iCs/>
          <w:lang w:val="en-US"/>
        </w:rPr>
        <w:t>k</w:t>
      </w:r>
      <w:r w:rsidRPr="00817F50">
        <w:rPr>
          <w:vertAlign w:val="superscript"/>
          <w:lang w:val="en-US"/>
        </w:rPr>
        <w:t>th</w:t>
      </w:r>
      <w:r w:rsidRPr="00817F50">
        <w:rPr>
          <w:lang w:val="en-US"/>
        </w:rPr>
        <w:t xml:space="preserve"> antenna element and measurement grid point (</w:t>
      </w:r>
      <w:r w:rsidRPr="00817F50">
        <w:rPr>
          <w:rFonts w:ascii="Cambria Math" w:hAnsi="Cambria Math" w:cs="Cambria Math"/>
          <w:lang w:val="en-US"/>
        </w:rPr>
        <w:t>𝜃</w:t>
      </w:r>
      <w:r w:rsidRPr="00817F50">
        <w:rPr>
          <w:lang w:val="en-US"/>
        </w:rPr>
        <w:t>,</w:t>
      </w:r>
      <w:r w:rsidRPr="00817F50">
        <w:rPr>
          <w:rFonts w:ascii="Cambria Math" w:hAnsi="Cambria Math"/>
          <w:i/>
          <w:iCs/>
          <w:lang w:val="en-US"/>
        </w:rPr>
        <w:t>ϕ</w:t>
      </w:r>
      <w:r w:rsidRPr="00817F50">
        <w:rPr>
          <w:lang w:val="en-US"/>
        </w:rPr>
        <w:t>,</w:t>
      </w:r>
      <w:r w:rsidRPr="00817F50">
        <w:rPr>
          <w:rFonts w:ascii="Cambria Math" w:hAnsi="Cambria Math" w:cs="Cambria Math"/>
          <w:lang w:val="en-US"/>
        </w:rPr>
        <w:t>𝑟</w:t>
      </w:r>
      <w:r w:rsidRPr="00817F50">
        <w:rPr>
          <w:lang w:val="en-US"/>
        </w:rPr>
        <w:t>)</w:t>
      </w:r>
    </w:p>
    <w:p w14:paraId="54A68A34" w14:textId="3FA887AC" w:rsidR="003808CC" w:rsidRPr="00817F50" w:rsidRDefault="003808CC" w:rsidP="003F507D">
      <w:pPr>
        <w:numPr>
          <w:ilvl w:val="0"/>
          <w:numId w:val="4"/>
        </w:numPr>
        <w:rPr>
          <w:lang w:val="en-US"/>
        </w:rPr>
      </w:pPr>
      <m:oMath>
        <m:r>
          <m:rPr>
            <m:sty m:val="p"/>
          </m:rPr>
          <w:rPr>
            <w:rFonts w:ascii="Cambria Math" w:hAnsi="Cambria Math"/>
            <w:lang w:val="en-US"/>
          </w:rPr>
          <m:t> </m:t>
        </m:r>
        <m:r>
          <w:rPr>
            <w:rFonts w:ascii="Cambria Math" w:hAnsi="Cambria Math"/>
            <w:lang w:val="en-US"/>
          </w:rPr>
          <m:t>λ</m:t>
        </m:r>
      </m:oMath>
      <w:r w:rsidRPr="00817F50">
        <w:rPr>
          <w:lang w:val="en-US"/>
        </w:rPr>
        <w:t>: wavelength</w:t>
      </w:r>
    </w:p>
    <w:p w14:paraId="1410C529" w14:textId="61A1F277" w:rsidR="003808CC" w:rsidRPr="00817F50" w:rsidRDefault="006B3226" w:rsidP="003F507D">
      <w:pPr>
        <w:numPr>
          <w:ilvl w:val="0"/>
          <w:numId w:val="4"/>
        </w:numPr>
        <w:rPr>
          <w:lang w:val="en-US"/>
        </w:rPr>
      </w:pPr>
      <m:oMath>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k</m:t>
            </m:r>
          </m:sub>
        </m:sSub>
      </m:oMath>
      <w:r w:rsidR="003808CC" w:rsidRPr="00817F50">
        <w:rPr>
          <w:lang w:val="en-US"/>
        </w:rPr>
        <w:t>: distance between antenna element k of AUT to measurement grid point (</w:t>
      </w:r>
      <w:r w:rsidR="003808CC" w:rsidRPr="00817F50">
        <w:rPr>
          <w:rFonts w:ascii="Cambria Math" w:hAnsi="Cambria Math" w:cs="Cambria Math"/>
          <w:lang w:val="en-US"/>
        </w:rPr>
        <w:t>𝜃</w:t>
      </w:r>
      <w:r w:rsidR="003808CC" w:rsidRPr="00817F50">
        <w:rPr>
          <w:lang w:val="en-US"/>
        </w:rPr>
        <w:t>,</w:t>
      </w:r>
      <w:r w:rsidR="003808CC" w:rsidRPr="00817F50">
        <w:rPr>
          <w:rFonts w:ascii="Cambria Math" w:hAnsi="Cambria Math"/>
          <w:i/>
          <w:iCs/>
          <w:lang w:val="en-US"/>
        </w:rPr>
        <w:t>ϕ</w:t>
      </w:r>
      <w:r w:rsidR="003808CC" w:rsidRPr="00817F50">
        <w:rPr>
          <w:lang w:val="en-US"/>
        </w:rPr>
        <w:t>,</w:t>
      </w:r>
      <w:r w:rsidR="003808CC" w:rsidRPr="00817F50">
        <w:rPr>
          <w:rFonts w:ascii="Cambria Math" w:hAnsi="Cambria Math" w:cs="Cambria Math"/>
          <w:lang w:val="en-US"/>
        </w:rPr>
        <w:t>𝑟</w:t>
      </w:r>
      <w:r w:rsidR="003808CC" w:rsidRPr="00817F50">
        <w:rPr>
          <w:lang w:val="en-US"/>
        </w:rPr>
        <w:t>)</w:t>
      </w:r>
    </w:p>
    <w:p w14:paraId="62686852" w14:textId="35D47F60" w:rsidR="003808CC" w:rsidRPr="00817F50" w:rsidRDefault="006B3226" w:rsidP="003F507D">
      <w:pPr>
        <w:numPr>
          <w:ilvl w:val="0"/>
          <w:numId w:val="4"/>
        </w:numPr>
        <w:rPr>
          <w:lang w:val="en-US"/>
        </w:rPr>
      </w:pPr>
      <m:oMath>
        <m:f>
          <m:fPr>
            <m:ctrlPr>
              <w:rPr>
                <w:rFonts w:ascii="Cambria Math" w:hAnsi="Cambria Math"/>
                <w:i/>
                <w:iCs/>
                <w:lang w:val="en-US"/>
              </w:rPr>
            </m:ctrlPr>
          </m:fPr>
          <m:num>
            <m:r>
              <w:rPr>
                <w:rFonts w:ascii="Cambria Math" w:hAnsi="Cambria Math"/>
                <w:lang w:val="en-US"/>
              </w:rPr>
              <m:t>λ</m:t>
            </m:r>
          </m:num>
          <m:den>
            <m:r>
              <m:rPr>
                <m:sty m:val="p"/>
              </m:rPr>
              <w:rPr>
                <w:rFonts w:ascii="Cambria Math" w:hAnsi="Cambria Math"/>
                <w:lang w:val="en-US"/>
              </w:rPr>
              <m:t>4</m:t>
            </m:r>
            <m:r>
              <w:rPr>
                <w:rFonts w:ascii="Cambria Math" w:hAnsi="Cambria Math"/>
                <w:lang w:val="en-US"/>
              </w:rPr>
              <m:t>π</m:t>
            </m:r>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k</m:t>
                </m:r>
              </m:sub>
            </m:sSub>
          </m:den>
        </m:f>
      </m:oMath>
      <w:r w:rsidR="003808CC" w:rsidRPr="00817F50">
        <w:rPr>
          <w:lang w:val="en-US"/>
        </w:rPr>
        <w:t xml:space="preserve">: amplitude loss caused by propagation on length of </w:t>
      </w:r>
      <m:oMath>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k</m:t>
            </m:r>
          </m:sub>
        </m:sSub>
      </m:oMath>
      <w:r w:rsidR="003808CC" w:rsidRPr="00817F50">
        <w:rPr>
          <w:lang w:val="en-US"/>
        </w:rPr>
        <w:t xml:space="preserve"> </w:t>
      </w:r>
    </w:p>
    <w:p w14:paraId="5A76F4FE" w14:textId="1F61B9B7" w:rsidR="003808CC" w:rsidRPr="00817F50" w:rsidRDefault="003808CC" w:rsidP="003F507D">
      <w:pPr>
        <w:numPr>
          <w:ilvl w:val="0"/>
          <w:numId w:val="4"/>
        </w:numPr>
        <w:rPr>
          <w:lang w:val="en-US"/>
        </w:rPr>
      </w:pPr>
      <m:oMath>
        <m:r>
          <m:rPr>
            <m:sty m:val="p"/>
          </m:rPr>
          <w:rPr>
            <w:rFonts w:ascii="Cambria Math" w:hAnsi="Cambria Math"/>
            <w:lang w:val="en-US"/>
          </w:rPr>
          <m:t>2</m:t>
        </m:r>
        <m:r>
          <w:rPr>
            <w:rFonts w:ascii="Cambria Math" w:hAnsi="Cambria Math"/>
            <w:lang w:val="en-US"/>
          </w:rPr>
          <m:t>π</m:t>
        </m:r>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k</m:t>
                </m:r>
              </m:sub>
            </m:sSub>
          </m:num>
          <m:den>
            <m:r>
              <w:rPr>
                <w:rFonts w:ascii="Cambria Math" w:hAnsi="Cambria Math"/>
                <w:lang w:val="en-US"/>
              </w:rPr>
              <m:t>λ</m:t>
            </m:r>
          </m:den>
        </m:f>
      </m:oMath>
      <w:r w:rsidRPr="00817F50">
        <w:rPr>
          <w:lang w:val="en-US"/>
        </w:rPr>
        <w:t xml:space="preserve">: the phase variation caused by propagation on length of </w:t>
      </w:r>
      <m:oMath>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k</m:t>
            </m:r>
          </m:sub>
        </m:sSub>
      </m:oMath>
    </w:p>
    <w:p w14:paraId="426BB288" w14:textId="7277C1ED" w:rsidR="003808CC" w:rsidRPr="00817F50" w:rsidRDefault="007D723A" w:rsidP="009D11BF">
      <w:r w:rsidRPr="00817F50">
        <w:t xml:space="preserve">The NF and FF antenna patterns for a sample 8x2 antenna array are illustrated in </w:t>
      </w:r>
      <w:r w:rsidR="001819FE" w:rsidRPr="00817F50">
        <w:rPr>
          <w:color w:val="2B579A"/>
          <w:shd w:val="clear" w:color="auto" w:fill="E6E6E6"/>
        </w:rPr>
        <w:fldChar w:fldCharType="begin"/>
      </w:r>
      <w:r w:rsidR="001819FE" w:rsidRPr="00817F50">
        <w:instrText xml:space="preserve"> REF _Ref54077602 \h </w:instrText>
      </w:r>
      <w:r w:rsidR="001819FE" w:rsidRPr="00817F50">
        <w:rPr>
          <w:color w:val="2B579A"/>
          <w:shd w:val="clear" w:color="auto" w:fill="E6E6E6"/>
        </w:rPr>
      </w:r>
      <w:r w:rsidR="001819FE" w:rsidRPr="00817F50">
        <w:rPr>
          <w:color w:val="2B579A"/>
          <w:shd w:val="clear" w:color="auto" w:fill="E6E6E6"/>
        </w:rPr>
        <w:fldChar w:fldCharType="separate"/>
      </w:r>
      <w:r w:rsidR="007B7F7A" w:rsidRPr="00817F50">
        <w:t xml:space="preserve">Figure </w:t>
      </w:r>
      <w:r w:rsidR="007B7F7A">
        <w:rPr>
          <w:noProof/>
        </w:rPr>
        <w:t>3</w:t>
      </w:r>
      <w:r w:rsidR="001819FE" w:rsidRPr="00817F50">
        <w:rPr>
          <w:color w:val="2B579A"/>
          <w:shd w:val="clear" w:color="auto" w:fill="E6E6E6"/>
        </w:rPr>
        <w:fldChar w:fldCharType="end"/>
      </w:r>
      <w:r w:rsidR="001819FE" w:rsidRPr="00817F50">
        <w:t xml:space="preserve">. Here, it can be seen that the beam in the </w:t>
      </w:r>
      <w:r w:rsidR="00886730">
        <w:t>N</w:t>
      </w:r>
      <w:r w:rsidR="00886730" w:rsidRPr="00817F50">
        <w:t xml:space="preserve">F </w:t>
      </w:r>
      <w:r w:rsidR="001819FE" w:rsidRPr="00817F50">
        <w:t xml:space="preserve">is wider than the beam in the </w:t>
      </w:r>
      <w:r w:rsidR="00886730">
        <w:t>F</w:t>
      </w:r>
      <w:r w:rsidR="00886730" w:rsidRPr="00817F50">
        <w:t xml:space="preserve">F </w:t>
      </w:r>
      <w:r w:rsidR="001819FE" w:rsidRPr="00817F50">
        <w:t xml:space="preserve">and that the peak gain is higher in the FF than in the NF. </w:t>
      </w:r>
    </w:p>
    <w:p w14:paraId="73C3087E" w14:textId="6547D08A" w:rsidR="007D723A" w:rsidRPr="00817F50" w:rsidRDefault="00611E32" w:rsidP="001819FE">
      <w:pPr>
        <w:spacing w:after="0"/>
        <w:jc w:val="center"/>
      </w:pPr>
      <w:r w:rsidRPr="00460BB9">
        <w:rPr>
          <w:noProof/>
          <w:color w:val="2B579A"/>
          <w:highlight w:val="white"/>
          <w:shd w:val="clear" w:color="auto" w:fill="E6E6E6"/>
        </w:rPr>
        <w:drawing>
          <wp:inline distT="0" distB="0" distL="0" distR="0" wp14:anchorId="2FE4201B" wp14:editId="051991D8">
            <wp:extent cx="4572000" cy="2318731"/>
            <wp:effectExtent l="0" t="0" r="0" b="571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572000" cy="2318731"/>
                    </a:xfrm>
                    <a:prstGeom prst="rect">
                      <a:avLst/>
                    </a:prstGeom>
                  </pic:spPr>
                </pic:pic>
              </a:graphicData>
            </a:graphic>
          </wp:inline>
        </w:drawing>
      </w:r>
    </w:p>
    <w:p w14:paraId="3DBED4E6" w14:textId="729A4904" w:rsidR="007D723A" w:rsidRPr="00817F50" w:rsidRDefault="007D723A" w:rsidP="007D723A">
      <w:pPr>
        <w:pStyle w:val="Caption"/>
        <w:jc w:val="center"/>
      </w:pPr>
      <w:bookmarkStart w:id="10" w:name="_Ref54077602"/>
      <w:r w:rsidRPr="00817F50">
        <w:t xml:space="preserve">Figure </w:t>
      </w:r>
      <w:r w:rsidRPr="00817F50">
        <w:rPr>
          <w:color w:val="2B579A"/>
          <w:shd w:val="clear" w:color="auto" w:fill="E6E6E6"/>
        </w:rPr>
        <w:fldChar w:fldCharType="begin"/>
      </w:r>
      <w:r w:rsidRPr="00817F50">
        <w:instrText xml:space="preserve"> SEQ Figure \* ARABIC </w:instrText>
      </w:r>
      <w:r w:rsidRPr="00817F50">
        <w:rPr>
          <w:color w:val="2B579A"/>
          <w:shd w:val="clear" w:color="auto" w:fill="E6E6E6"/>
        </w:rPr>
        <w:fldChar w:fldCharType="separate"/>
      </w:r>
      <w:r w:rsidR="007B7F7A">
        <w:rPr>
          <w:noProof/>
        </w:rPr>
        <w:t>3</w:t>
      </w:r>
      <w:r w:rsidRPr="00817F50">
        <w:rPr>
          <w:color w:val="2B579A"/>
          <w:shd w:val="clear" w:color="auto" w:fill="E6E6E6"/>
        </w:rPr>
        <w:fldChar w:fldCharType="end"/>
      </w:r>
      <w:bookmarkEnd w:id="10"/>
      <w:r w:rsidRPr="00817F50">
        <w:t>: NF and FF patterns of sample 8x2 antenna array.</w:t>
      </w:r>
    </w:p>
    <w:p w14:paraId="7188FB39" w14:textId="77777777" w:rsidR="002D0143" w:rsidRDefault="00A93A62" w:rsidP="009D11BF">
      <w:r w:rsidRPr="00817F50">
        <w:t xml:space="preserve">The EIRP simulations in the remaining portion of this section were performed using Matlab and the previously agreed antenna and beam forming assumptions. </w:t>
      </w:r>
    </w:p>
    <w:p w14:paraId="344F45B4" w14:textId="775789B2" w:rsidR="0066669F" w:rsidRPr="00817F50" w:rsidRDefault="00A93A62" w:rsidP="009D11BF">
      <w:r w:rsidRPr="00817F50">
        <w:t xml:space="preserve">For each DUT orientation, every beam forming state </w:t>
      </w:r>
      <w:r w:rsidR="002D0143">
        <w:t xml:space="preserve">(codebook) </w:t>
      </w:r>
      <w:r w:rsidR="003A2814" w:rsidRPr="00817F50">
        <w:t xml:space="preserve">of each antenna panel </w:t>
      </w:r>
      <w:r w:rsidRPr="00817F50">
        <w:t>was</w:t>
      </w:r>
      <w:r w:rsidR="003970E4" w:rsidRPr="00817F50">
        <w:t xml:space="preserve"> simulated and the EIRP at the probe antenna (assumed to be isotropic) was recorded for each </w:t>
      </w:r>
      <w:r w:rsidR="003A2814" w:rsidRPr="00817F50">
        <w:t xml:space="preserve">beam forming </w:t>
      </w:r>
      <w:r w:rsidR="003970E4" w:rsidRPr="00817F50">
        <w:t xml:space="preserve">state. The maximum </w:t>
      </w:r>
      <w:r w:rsidR="003A2814" w:rsidRPr="00817F50">
        <w:t xml:space="preserve">total component of the </w:t>
      </w:r>
      <w:r w:rsidR="003970E4" w:rsidRPr="00817F50">
        <w:t xml:space="preserve">EIRP recorded at the probe antenna was then used for the CDF spherical coverage analyses for each </w:t>
      </w:r>
      <w:r w:rsidR="002010A6">
        <w:t>device</w:t>
      </w:r>
      <w:r w:rsidR="002010A6" w:rsidRPr="00817F50">
        <w:t xml:space="preserve"> </w:t>
      </w:r>
      <w:r w:rsidR="003970E4" w:rsidRPr="00817F50">
        <w:t xml:space="preserve">orientation. </w:t>
      </w:r>
      <w:r w:rsidR="0066669F" w:rsidRPr="00817F50">
        <w:t xml:space="preserve">Sample visualizations of the beam forming simulations and the resulting beam and thus EIRP used for the sample 8x2 antenna array </w:t>
      </w:r>
      <w:r w:rsidR="00D77D3F">
        <w:t>with the previously assumed 130</w:t>
      </w:r>
      <w:r w:rsidR="00D77D3F" w:rsidRPr="00D77D3F">
        <w:rPr>
          <w:vertAlign w:val="superscript"/>
        </w:rPr>
        <w:t>o</w:t>
      </w:r>
      <w:r w:rsidR="00D77D3F">
        <w:t>/260</w:t>
      </w:r>
      <w:r w:rsidR="00D77D3F" w:rsidRPr="00D77D3F">
        <w:rPr>
          <w:vertAlign w:val="superscript"/>
        </w:rPr>
        <w:t>o</w:t>
      </w:r>
      <w:r w:rsidR="00D77D3F">
        <w:t xml:space="preserve"> HPBW </w:t>
      </w:r>
      <w:r w:rsidR="002D0143">
        <w:t xml:space="preserve">were presented in </w:t>
      </w:r>
      <w:r w:rsidR="002D0143">
        <w:rPr>
          <w:color w:val="2B579A"/>
          <w:shd w:val="clear" w:color="auto" w:fill="E6E6E6"/>
        </w:rPr>
        <w:fldChar w:fldCharType="begin"/>
      </w:r>
      <w:r w:rsidR="002D0143">
        <w:instrText xml:space="preserve"> REF _Ref60737071 \w \h </w:instrText>
      </w:r>
      <w:r w:rsidR="002D0143">
        <w:rPr>
          <w:color w:val="2B579A"/>
          <w:shd w:val="clear" w:color="auto" w:fill="E6E6E6"/>
        </w:rPr>
      </w:r>
      <w:r w:rsidR="002D0143">
        <w:rPr>
          <w:color w:val="2B579A"/>
          <w:shd w:val="clear" w:color="auto" w:fill="E6E6E6"/>
        </w:rPr>
        <w:fldChar w:fldCharType="separate"/>
      </w:r>
      <w:r w:rsidR="007B7F7A">
        <w:t>[9]</w:t>
      </w:r>
      <w:r w:rsidR="002D0143">
        <w:rPr>
          <w:color w:val="2B579A"/>
          <w:shd w:val="clear" w:color="auto" w:fill="E6E6E6"/>
        </w:rPr>
        <w:fldChar w:fldCharType="end"/>
      </w:r>
      <w:r w:rsidR="002D0143">
        <w:t xml:space="preserve">. </w:t>
      </w:r>
    </w:p>
    <w:p w14:paraId="43806553" w14:textId="6486BFD8" w:rsidR="00C6538E" w:rsidRPr="00EF08A5" w:rsidRDefault="002D0143" w:rsidP="009D11BF">
      <w:pPr>
        <w:rPr>
          <w:highlight w:val="white"/>
        </w:rPr>
      </w:pPr>
      <w:r w:rsidRPr="00EF08A5">
        <w:rPr>
          <w:highlight w:val="white"/>
        </w:rPr>
        <w:t xml:space="preserve">In </w:t>
      </w:r>
      <w:r w:rsidRPr="00EF08A5">
        <w:rPr>
          <w:color w:val="2B579A"/>
          <w:highlight w:val="white"/>
          <w:shd w:val="clear" w:color="auto" w:fill="E6E6E6"/>
        </w:rPr>
        <w:fldChar w:fldCharType="begin"/>
      </w:r>
      <w:r w:rsidRPr="00EF08A5">
        <w:rPr>
          <w:highlight w:val="white"/>
        </w:rPr>
        <w:instrText xml:space="preserve"> REF _Ref60737071 \w \h </w:instrText>
      </w:r>
      <w:r w:rsidRPr="00EF08A5">
        <w:rPr>
          <w:color w:val="2B579A"/>
          <w:highlight w:val="white"/>
          <w:shd w:val="clear" w:color="auto" w:fill="E6E6E6"/>
        </w:rPr>
      </w:r>
      <w:r w:rsidRPr="00EF08A5">
        <w:rPr>
          <w:color w:val="2B579A"/>
          <w:highlight w:val="white"/>
          <w:shd w:val="clear" w:color="auto" w:fill="E6E6E6"/>
        </w:rPr>
        <w:fldChar w:fldCharType="separate"/>
      </w:r>
      <w:r w:rsidR="007B7F7A" w:rsidRPr="00EF08A5">
        <w:rPr>
          <w:highlight w:val="white"/>
        </w:rPr>
        <w:t>[9]</w:t>
      </w:r>
      <w:r w:rsidRPr="00EF08A5">
        <w:rPr>
          <w:color w:val="2B579A"/>
          <w:highlight w:val="white"/>
          <w:shd w:val="clear" w:color="auto" w:fill="E6E6E6"/>
        </w:rPr>
        <w:fldChar w:fldCharType="end"/>
      </w:r>
      <w:r w:rsidRPr="00EF08A5">
        <w:rPr>
          <w:highlight w:val="white"/>
        </w:rPr>
        <w:t xml:space="preserve">, spherical coverage analyses were presented for select offsets, range lengths, and antenna configurations (8x2, 4x1). The test point grid spacing was very fine with </w:t>
      </w:r>
      <w:r w:rsidRPr="00EF08A5">
        <w:rPr>
          <w:rFonts w:ascii="Symbol" w:hAnsi="Symbol"/>
          <w:highlight w:val="white"/>
        </w:rPr>
        <w:t>Dq</w:t>
      </w:r>
      <w:r w:rsidRPr="00EF08A5">
        <w:rPr>
          <w:highlight w:val="white"/>
        </w:rPr>
        <w:t>=</w:t>
      </w:r>
      <w:r w:rsidRPr="00EF08A5">
        <w:rPr>
          <w:rFonts w:ascii="Symbol" w:hAnsi="Symbol"/>
          <w:highlight w:val="white"/>
        </w:rPr>
        <w:t>Df</w:t>
      </w:r>
      <w:r w:rsidRPr="00EF08A5">
        <w:rPr>
          <w:highlight w:val="white"/>
        </w:rPr>
        <w:t>=1</w:t>
      </w:r>
      <w:r w:rsidRPr="00EF08A5">
        <w:rPr>
          <w:highlight w:val="white"/>
          <w:vertAlign w:val="superscript"/>
        </w:rPr>
        <w:t>o</w:t>
      </w:r>
      <w:r w:rsidRPr="00EF08A5">
        <w:rPr>
          <w:highlight w:val="white"/>
        </w:rPr>
        <w:t xml:space="preserve">. The intention of this contribution is to present statistical analyses of the spherical coverage analyses for a large number of offsets which requires a relaxation of the grid spacing in order to keep the simulation times reasonable (weeks instead of months). As such, analyses were performed for results presented previously </w:t>
      </w:r>
      <w:r w:rsidR="00805A4B" w:rsidRPr="00EF08A5">
        <w:rPr>
          <w:highlight w:val="white"/>
        </w:rPr>
        <w:t xml:space="preserve">to determine an acceptable min grid point spacing. Here, the 8x2 antenna array was chosen as a baseline since it corresponds to the worst case (more directive antennas require finer measurement grids). The spherical coverage results for two sample range lengths in the NF (25cm and 45cm) were </w:t>
      </w:r>
      <w:r w:rsidR="00F02CD7" w:rsidRPr="00EF08A5">
        <w:rPr>
          <w:highlight w:val="white"/>
        </w:rPr>
        <w:t xml:space="preserve">analysed for different array offsets in </w:t>
      </w:r>
      <w:r w:rsidR="00F02CD7" w:rsidRPr="00EF08A5">
        <w:rPr>
          <w:i/>
          <w:iCs/>
          <w:highlight w:val="white"/>
        </w:rPr>
        <w:t>x</w:t>
      </w:r>
      <w:r w:rsidR="00F02CD7" w:rsidRPr="00EF08A5">
        <w:rPr>
          <w:highlight w:val="white"/>
        </w:rPr>
        <w:t xml:space="preserve">, </w:t>
      </w:r>
      <w:r w:rsidR="00F02CD7" w:rsidRPr="00EF08A5">
        <w:rPr>
          <w:i/>
          <w:iCs/>
          <w:highlight w:val="white"/>
        </w:rPr>
        <w:t>y</w:t>
      </w:r>
      <w:r w:rsidR="00F02CD7" w:rsidRPr="00EF08A5">
        <w:rPr>
          <w:highlight w:val="white"/>
        </w:rPr>
        <w:t xml:space="preserve">, and </w:t>
      </w:r>
      <w:r w:rsidR="00F02CD7" w:rsidRPr="00EF08A5">
        <w:rPr>
          <w:i/>
          <w:iCs/>
          <w:highlight w:val="white"/>
        </w:rPr>
        <w:t>z</w:t>
      </w:r>
      <w:r w:rsidR="00F02CD7" w:rsidRPr="00EF08A5">
        <w:rPr>
          <w:highlight w:val="white"/>
        </w:rPr>
        <w:t xml:space="preserve"> and combinations thereof for different grid spacings of 1</w:t>
      </w:r>
      <w:r w:rsidR="00F02CD7" w:rsidRPr="00EF08A5">
        <w:rPr>
          <w:highlight w:val="white"/>
          <w:vertAlign w:val="superscript"/>
        </w:rPr>
        <w:t>o</w:t>
      </w:r>
      <w:r w:rsidR="00F02CD7" w:rsidRPr="00EF08A5">
        <w:rPr>
          <w:highlight w:val="white"/>
        </w:rPr>
        <w:t>, 3</w:t>
      </w:r>
      <w:r w:rsidR="00F02CD7" w:rsidRPr="00EF08A5">
        <w:rPr>
          <w:highlight w:val="white"/>
          <w:vertAlign w:val="superscript"/>
        </w:rPr>
        <w:t>o</w:t>
      </w:r>
      <w:r w:rsidR="00F02CD7" w:rsidRPr="00EF08A5">
        <w:rPr>
          <w:highlight w:val="white"/>
        </w:rPr>
        <w:t>, 5</w:t>
      </w:r>
      <w:r w:rsidR="00F02CD7" w:rsidRPr="00EF08A5">
        <w:rPr>
          <w:highlight w:val="white"/>
          <w:vertAlign w:val="superscript"/>
        </w:rPr>
        <w:t>o</w:t>
      </w:r>
      <w:r w:rsidR="00F02CD7" w:rsidRPr="00EF08A5">
        <w:rPr>
          <w:highlight w:val="white"/>
        </w:rPr>
        <w:t>, 10</w:t>
      </w:r>
      <w:r w:rsidR="00F02CD7" w:rsidRPr="00EF08A5">
        <w:rPr>
          <w:highlight w:val="white"/>
          <w:vertAlign w:val="superscript"/>
        </w:rPr>
        <w:t>o</w:t>
      </w:r>
      <w:r w:rsidR="00F02CD7" w:rsidRPr="00EF08A5">
        <w:rPr>
          <w:highlight w:val="white"/>
        </w:rPr>
        <w:t>, 15</w:t>
      </w:r>
      <w:r w:rsidR="00F02CD7" w:rsidRPr="00EF08A5">
        <w:rPr>
          <w:highlight w:val="white"/>
          <w:vertAlign w:val="superscript"/>
        </w:rPr>
        <w:t>o</w:t>
      </w:r>
      <w:r w:rsidR="00F02CD7" w:rsidRPr="00EF08A5">
        <w:rPr>
          <w:highlight w:val="white"/>
        </w:rPr>
        <w:t xml:space="preserve">. The sample results shown in </w:t>
      </w:r>
      <w:r w:rsidR="00B9776D" w:rsidRPr="00EF08A5">
        <w:rPr>
          <w:color w:val="2B579A"/>
          <w:highlight w:val="white"/>
          <w:shd w:val="clear" w:color="auto" w:fill="E6E6E6"/>
        </w:rPr>
        <w:fldChar w:fldCharType="begin"/>
      </w:r>
      <w:r w:rsidR="00B9776D" w:rsidRPr="00EF08A5">
        <w:rPr>
          <w:highlight w:val="white"/>
        </w:rPr>
        <w:instrText xml:space="preserve"> REF _Ref60758776 \h </w:instrText>
      </w:r>
      <w:r w:rsidR="00B9776D" w:rsidRPr="00EF08A5">
        <w:rPr>
          <w:color w:val="2B579A"/>
          <w:highlight w:val="white"/>
          <w:shd w:val="clear" w:color="auto" w:fill="E6E6E6"/>
        </w:rPr>
      </w:r>
      <w:r w:rsidR="00B9776D" w:rsidRPr="00EF08A5">
        <w:rPr>
          <w:color w:val="2B579A"/>
          <w:highlight w:val="white"/>
          <w:shd w:val="clear" w:color="auto" w:fill="E6E6E6"/>
        </w:rPr>
        <w:fldChar w:fldCharType="separate"/>
      </w:r>
      <w:r w:rsidR="007B7F7A" w:rsidRPr="00EF08A5">
        <w:rPr>
          <w:highlight w:val="white"/>
        </w:rPr>
        <w:t xml:space="preserve">Figure </w:t>
      </w:r>
      <w:r w:rsidR="007B7F7A" w:rsidRPr="00EF08A5">
        <w:rPr>
          <w:noProof/>
          <w:highlight w:val="white"/>
        </w:rPr>
        <w:t>4</w:t>
      </w:r>
      <w:r w:rsidR="00B9776D" w:rsidRPr="00EF08A5">
        <w:rPr>
          <w:color w:val="2B579A"/>
          <w:highlight w:val="white"/>
          <w:shd w:val="clear" w:color="auto" w:fill="E6E6E6"/>
        </w:rPr>
        <w:fldChar w:fldCharType="end"/>
      </w:r>
      <w:r w:rsidR="00B9776D" w:rsidRPr="00EF08A5">
        <w:rPr>
          <w:highlight w:val="white"/>
        </w:rPr>
        <w:t xml:space="preserve"> through </w:t>
      </w:r>
      <w:r w:rsidR="00B9776D" w:rsidRPr="00EF08A5">
        <w:rPr>
          <w:color w:val="2B579A"/>
          <w:highlight w:val="white"/>
          <w:shd w:val="clear" w:color="auto" w:fill="E6E6E6"/>
        </w:rPr>
        <w:fldChar w:fldCharType="begin"/>
      </w:r>
      <w:r w:rsidR="00B9776D" w:rsidRPr="00EF08A5">
        <w:rPr>
          <w:highlight w:val="white"/>
        </w:rPr>
        <w:instrText xml:space="preserve"> REF _Ref60758788 \h </w:instrText>
      </w:r>
      <w:r w:rsidR="00B9776D" w:rsidRPr="00EF08A5">
        <w:rPr>
          <w:color w:val="2B579A"/>
          <w:highlight w:val="white"/>
          <w:shd w:val="clear" w:color="auto" w:fill="E6E6E6"/>
        </w:rPr>
      </w:r>
      <w:r w:rsidR="00B9776D" w:rsidRPr="00EF08A5">
        <w:rPr>
          <w:color w:val="2B579A"/>
          <w:highlight w:val="white"/>
          <w:shd w:val="clear" w:color="auto" w:fill="E6E6E6"/>
        </w:rPr>
        <w:fldChar w:fldCharType="separate"/>
      </w:r>
      <w:r w:rsidR="007B7F7A" w:rsidRPr="00EF08A5">
        <w:rPr>
          <w:highlight w:val="white"/>
        </w:rPr>
        <w:t xml:space="preserve">Figure </w:t>
      </w:r>
      <w:r w:rsidR="007B7F7A" w:rsidRPr="00EF08A5">
        <w:rPr>
          <w:noProof/>
          <w:highlight w:val="white"/>
        </w:rPr>
        <w:t>7</w:t>
      </w:r>
      <w:r w:rsidR="00B9776D" w:rsidRPr="00EF08A5">
        <w:rPr>
          <w:color w:val="2B579A"/>
          <w:highlight w:val="white"/>
          <w:shd w:val="clear" w:color="auto" w:fill="E6E6E6"/>
        </w:rPr>
        <w:fldChar w:fldCharType="end"/>
      </w:r>
      <w:r w:rsidR="00B9776D" w:rsidRPr="00EF08A5">
        <w:rPr>
          <w:highlight w:val="white"/>
        </w:rPr>
        <w:t xml:space="preserve"> show that a 10</w:t>
      </w:r>
      <w:r w:rsidR="00B9776D" w:rsidRPr="00EF08A5">
        <w:rPr>
          <w:highlight w:val="white"/>
          <w:vertAlign w:val="superscript"/>
        </w:rPr>
        <w:t>o</w:t>
      </w:r>
      <w:r w:rsidR="00B9776D" w:rsidRPr="00EF08A5">
        <w:rPr>
          <w:highlight w:val="white"/>
        </w:rPr>
        <w:t xml:space="preserve"> measurement grid yields acceptable 50%-ile and 100%-ile results </w:t>
      </w:r>
      <w:r w:rsidR="00B9776D" w:rsidRPr="00EF08A5">
        <w:rPr>
          <w:highlight w:val="white"/>
        </w:rPr>
        <w:lastRenderedPageBreak/>
        <w:t>compared with the very fine</w:t>
      </w:r>
      <w:r w:rsidR="00C6538E" w:rsidRPr="00EF08A5">
        <w:rPr>
          <w:highlight w:val="white"/>
        </w:rPr>
        <w:t xml:space="preserve"> 1</w:t>
      </w:r>
      <w:r w:rsidR="00C6538E" w:rsidRPr="00EF08A5">
        <w:rPr>
          <w:highlight w:val="white"/>
          <w:vertAlign w:val="superscript"/>
        </w:rPr>
        <w:t>o</w:t>
      </w:r>
      <w:r w:rsidR="00C6538E" w:rsidRPr="00EF08A5">
        <w:rPr>
          <w:highlight w:val="white"/>
        </w:rPr>
        <w:t xml:space="preserve"> grid and that grids with spacing of 5</w:t>
      </w:r>
      <w:r w:rsidR="00C6538E" w:rsidRPr="00EF08A5">
        <w:rPr>
          <w:highlight w:val="white"/>
          <w:vertAlign w:val="superscript"/>
        </w:rPr>
        <w:t>o</w:t>
      </w:r>
      <w:r w:rsidR="00C6538E" w:rsidRPr="00EF08A5">
        <w:rPr>
          <w:highlight w:val="white"/>
        </w:rPr>
        <w:t xml:space="preserve"> and better show almost insignificant differences in the spherical coverage curves when compared to the very fine grid</w:t>
      </w:r>
      <w:r w:rsidR="00B9776D" w:rsidRPr="00EF08A5">
        <w:rPr>
          <w:highlight w:val="white"/>
        </w:rPr>
        <w:t>.</w:t>
      </w:r>
    </w:p>
    <w:p w14:paraId="2B5F2523" w14:textId="7915E2EC" w:rsidR="00F02CD7" w:rsidRPr="00EF08A5" w:rsidRDefault="00C6538E" w:rsidP="00C6538E">
      <w:pPr>
        <w:pStyle w:val="Caption"/>
        <w:rPr>
          <w:highlight w:val="white"/>
        </w:rPr>
      </w:pPr>
      <w:bookmarkStart w:id="11" w:name="_Ref61274803"/>
      <w:r w:rsidRPr="00EF08A5">
        <w:rPr>
          <w:highlight w:val="white"/>
        </w:rPr>
        <w:t xml:space="preserve">Observation </w:t>
      </w:r>
      <w:r w:rsidRPr="00EF08A5">
        <w:rPr>
          <w:color w:val="2B579A"/>
          <w:highlight w:val="white"/>
          <w:shd w:val="clear" w:color="auto" w:fill="E6E6E6"/>
        </w:rPr>
        <w:fldChar w:fldCharType="begin"/>
      </w:r>
      <w:r w:rsidRPr="00EF08A5">
        <w:rPr>
          <w:highlight w:val="white"/>
        </w:rPr>
        <w:instrText xml:space="preserve"> SEQ Observation \* ARABIC </w:instrText>
      </w:r>
      <w:r w:rsidRPr="00EF08A5">
        <w:rPr>
          <w:color w:val="2B579A"/>
          <w:highlight w:val="white"/>
          <w:shd w:val="clear" w:color="auto" w:fill="E6E6E6"/>
        </w:rPr>
        <w:fldChar w:fldCharType="separate"/>
      </w:r>
      <w:r w:rsidR="007B7F7A" w:rsidRPr="00EF08A5">
        <w:rPr>
          <w:noProof/>
          <w:highlight w:val="white"/>
        </w:rPr>
        <w:t>2</w:t>
      </w:r>
      <w:r w:rsidRPr="00EF08A5">
        <w:rPr>
          <w:color w:val="2B579A"/>
          <w:highlight w:val="white"/>
          <w:shd w:val="clear" w:color="auto" w:fill="E6E6E6"/>
        </w:rPr>
        <w:fldChar w:fldCharType="end"/>
      </w:r>
      <w:r w:rsidRPr="00EF08A5">
        <w:rPr>
          <w:highlight w:val="white"/>
        </w:rPr>
        <w:t>: A measurement grid with 5</w:t>
      </w:r>
      <w:r w:rsidRPr="00EF08A5">
        <w:rPr>
          <w:highlight w:val="white"/>
          <w:vertAlign w:val="superscript"/>
        </w:rPr>
        <w:t>o</w:t>
      </w:r>
      <w:r w:rsidRPr="00EF08A5">
        <w:rPr>
          <w:highlight w:val="white"/>
        </w:rPr>
        <w:t xml:space="preserve"> spacing or better shows almost insignificant differences in the spherical coverage curves</w:t>
      </w:r>
      <w:r w:rsidR="002010A6" w:rsidRPr="00EF08A5">
        <w:rPr>
          <w:highlight w:val="white"/>
        </w:rPr>
        <w:t xml:space="preserve"> for the 8x2 antenna array and max offsets up to 12.5cm</w:t>
      </w:r>
      <w:r w:rsidRPr="00EF08A5">
        <w:rPr>
          <w:highlight w:val="white"/>
        </w:rPr>
        <w:t>.</w:t>
      </w:r>
      <w:bookmarkEnd w:id="11"/>
      <w:r w:rsidRPr="00EF08A5">
        <w:rPr>
          <w:highlight w:val="white"/>
        </w:rPr>
        <w:t xml:space="preserve"> </w:t>
      </w:r>
    </w:p>
    <w:p w14:paraId="22B235AE" w14:textId="6C1ECBF6" w:rsidR="00A347C2" w:rsidRPr="00EF08A5" w:rsidRDefault="00A347C2" w:rsidP="00B9776D">
      <w:pPr>
        <w:spacing w:after="0"/>
        <w:rPr>
          <w:highlight w:val="white"/>
        </w:rPr>
      </w:pPr>
      <w:r w:rsidRPr="00EF08A5">
        <w:rPr>
          <w:noProof/>
          <w:color w:val="2B579A"/>
          <w:highlight w:val="white"/>
          <w:shd w:val="clear" w:color="auto" w:fill="E6E6E6"/>
        </w:rPr>
        <w:drawing>
          <wp:inline distT="0" distB="0" distL="0" distR="0" wp14:anchorId="48D3566F" wp14:editId="6EA7C7DF">
            <wp:extent cx="2743200" cy="2059271"/>
            <wp:effectExtent l="0" t="0" r="0" b="0"/>
            <wp:docPr id="11" name="Picture 10">
              <a:extLst xmlns:a="http://schemas.openxmlformats.org/drawingml/2006/main">
                <a:ext uri="{FF2B5EF4-FFF2-40B4-BE49-F238E27FC236}">
                  <a16:creationId xmlns:a16="http://schemas.microsoft.com/office/drawing/2014/main" id="{5CDAB766-DD29-4514-BC21-950F4FEA5BC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5CDAB766-DD29-4514-BC21-950F4FEA5BCF}"/>
                        </a:ext>
                      </a:extLst>
                    </pic:cNvPr>
                    <pic:cNvPicPr>
                      <a:picLocks noChangeAspect="1"/>
                    </pic:cNvPicPr>
                  </pic:nvPicPr>
                  <pic:blipFill>
                    <a:blip r:embed="rId19"/>
                    <a:stretch>
                      <a:fillRect/>
                    </a:stretch>
                  </pic:blipFill>
                  <pic:spPr>
                    <a:xfrm>
                      <a:off x="0" y="0"/>
                      <a:ext cx="2743200" cy="2059271"/>
                    </a:xfrm>
                    <a:prstGeom prst="rect">
                      <a:avLst/>
                    </a:prstGeom>
                  </pic:spPr>
                </pic:pic>
              </a:graphicData>
            </a:graphic>
          </wp:inline>
        </w:drawing>
      </w:r>
      <w:r w:rsidRPr="00EF08A5">
        <w:rPr>
          <w:noProof/>
          <w:highlight w:val="white"/>
        </w:rPr>
        <w:t xml:space="preserve"> </w:t>
      </w:r>
      <w:r w:rsidRPr="00EF08A5">
        <w:rPr>
          <w:noProof/>
          <w:color w:val="2B579A"/>
          <w:highlight w:val="white"/>
          <w:shd w:val="clear" w:color="auto" w:fill="E6E6E6"/>
        </w:rPr>
        <w:drawing>
          <wp:inline distT="0" distB="0" distL="0" distR="0" wp14:anchorId="6E518439" wp14:editId="484A795D">
            <wp:extent cx="2743200" cy="2059271"/>
            <wp:effectExtent l="0" t="0" r="0" b="0"/>
            <wp:docPr id="52" name="Picture 11">
              <a:extLst xmlns:a="http://schemas.openxmlformats.org/drawingml/2006/main">
                <a:ext uri="{FF2B5EF4-FFF2-40B4-BE49-F238E27FC236}">
                  <a16:creationId xmlns:a16="http://schemas.microsoft.com/office/drawing/2014/main" id="{18E2484E-604E-4F75-A8A8-9E5D07F3325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18E2484E-604E-4F75-A8A8-9E5D07F33258}"/>
                        </a:ext>
                      </a:extLst>
                    </pic:cNvPr>
                    <pic:cNvPicPr>
                      <a:picLocks noChangeAspect="1"/>
                    </pic:cNvPicPr>
                  </pic:nvPicPr>
                  <pic:blipFill>
                    <a:blip r:embed="rId20"/>
                    <a:stretch>
                      <a:fillRect/>
                    </a:stretch>
                  </pic:blipFill>
                  <pic:spPr>
                    <a:xfrm>
                      <a:off x="0" y="0"/>
                      <a:ext cx="2743200" cy="2059271"/>
                    </a:xfrm>
                    <a:prstGeom prst="rect">
                      <a:avLst/>
                    </a:prstGeom>
                  </pic:spPr>
                </pic:pic>
              </a:graphicData>
            </a:graphic>
          </wp:inline>
        </w:drawing>
      </w:r>
    </w:p>
    <w:p w14:paraId="0635EAAD" w14:textId="668A95BA" w:rsidR="00F02CD7" w:rsidRPr="00EF08A5" w:rsidRDefault="00F02CD7" w:rsidP="00B9776D">
      <w:pPr>
        <w:pStyle w:val="Caption"/>
        <w:spacing w:before="0" w:after="0"/>
        <w:rPr>
          <w:highlight w:val="white"/>
        </w:rPr>
      </w:pPr>
      <w:bookmarkStart w:id="12" w:name="_Ref60758776"/>
      <w:r w:rsidRPr="00EF08A5">
        <w:rPr>
          <w:highlight w:val="white"/>
        </w:rPr>
        <w:t xml:space="preserve">Figure </w:t>
      </w:r>
      <w:r w:rsidRPr="00EF08A5">
        <w:rPr>
          <w:color w:val="2B579A"/>
          <w:highlight w:val="white"/>
          <w:shd w:val="clear" w:color="auto" w:fill="E6E6E6"/>
        </w:rPr>
        <w:fldChar w:fldCharType="begin"/>
      </w:r>
      <w:r w:rsidRPr="00EF08A5">
        <w:rPr>
          <w:highlight w:val="white"/>
        </w:rPr>
        <w:instrText xml:space="preserve"> SEQ Figure \* ARABIC </w:instrText>
      </w:r>
      <w:r w:rsidRPr="00EF08A5">
        <w:rPr>
          <w:color w:val="2B579A"/>
          <w:highlight w:val="white"/>
          <w:shd w:val="clear" w:color="auto" w:fill="E6E6E6"/>
        </w:rPr>
        <w:fldChar w:fldCharType="separate"/>
      </w:r>
      <w:r w:rsidR="007B7F7A" w:rsidRPr="00EF08A5">
        <w:rPr>
          <w:noProof/>
          <w:highlight w:val="white"/>
        </w:rPr>
        <w:t>4</w:t>
      </w:r>
      <w:r w:rsidRPr="00EF08A5">
        <w:rPr>
          <w:color w:val="2B579A"/>
          <w:highlight w:val="white"/>
          <w:shd w:val="clear" w:color="auto" w:fill="E6E6E6"/>
        </w:rPr>
        <w:fldChar w:fldCharType="end"/>
      </w:r>
      <w:bookmarkEnd w:id="12"/>
      <w:r w:rsidRPr="00EF08A5">
        <w:rPr>
          <w:highlight w:val="white"/>
        </w:rPr>
        <w:t>: Spherical Coverage Analyses for 8x2 antenna array</w:t>
      </w:r>
      <w:r w:rsidR="00A347C2" w:rsidRPr="00EF08A5">
        <w:rPr>
          <w:highlight w:val="white"/>
        </w:rPr>
        <w:t xml:space="preserve"> for 25cm (left) and 45cm (right) range length. The antenna offsets are (</w:t>
      </w:r>
      <w:r w:rsidR="00A347C2" w:rsidRPr="00EF08A5">
        <w:rPr>
          <w:i/>
          <w:iCs/>
          <w:highlight w:val="white"/>
        </w:rPr>
        <w:t>x</w:t>
      </w:r>
      <w:r w:rsidR="00A347C2" w:rsidRPr="00EF08A5">
        <w:rPr>
          <w:highlight w:val="white"/>
        </w:rPr>
        <w:t>,</w:t>
      </w:r>
      <w:r w:rsidR="00A347C2" w:rsidRPr="00EF08A5">
        <w:rPr>
          <w:i/>
          <w:iCs/>
          <w:highlight w:val="white"/>
        </w:rPr>
        <w:t>y</w:t>
      </w:r>
      <w:r w:rsidR="00A347C2" w:rsidRPr="00EF08A5">
        <w:rPr>
          <w:highlight w:val="white"/>
        </w:rPr>
        <w:t>,</w:t>
      </w:r>
      <w:r w:rsidR="00A347C2" w:rsidRPr="00EF08A5">
        <w:rPr>
          <w:i/>
          <w:iCs/>
          <w:highlight w:val="white"/>
        </w:rPr>
        <w:t>z</w:t>
      </w:r>
      <w:r w:rsidR="00A347C2" w:rsidRPr="00EF08A5">
        <w:rPr>
          <w:highlight w:val="white"/>
        </w:rPr>
        <w:t>)=(8 cm/8 cm/8 cm)</w:t>
      </w:r>
    </w:p>
    <w:p w14:paraId="38F1FE3C" w14:textId="24000C9E" w:rsidR="00B9776D" w:rsidRPr="00EF08A5" w:rsidRDefault="00B9776D" w:rsidP="00B9776D">
      <w:pPr>
        <w:spacing w:after="0"/>
        <w:rPr>
          <w:highlight w:val="white"/>
        </w:rPr>
      </w:pPr>
      <w:r w:rsidRPr="00EF08A5">
        <w:rPr>
          <w:noProof/>
          <w:color w:val="2B579A"/>
          <w:highlight w:val="white"/>
          <w:shd w:val="clear" w:color="auto" w:fill="E6E6E6"/>
        </w:rPr>
        <w:drawing>
          <wp:inline distT="0" distB="0" distL="0" distR="0" wp14:anchorId="4F84A1CC" wp14:editId="2E3FE68D">
            <wp:extent cx="2743200" cy="2059270"/>
            <wp:effectExtent l="0" t="0" r="0" b="0"/>
            <wp:docPr id="53" name="Picture 13">
              <a:extLst xmlns:a="http://schemas.openxmlformats.org/drawingml/2006/main">
                <a:ext uri="{FF2B5EF4-FFF2-40B4-BE49-F238E27FC236}">
                  <a16:creationId xmlns:a16="http://schemas.microsoft.com/office/drawing/2014/main" id="{436912F5-40EC-4AF3-8C4E-478E424D1E9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436912F5-40EC-4AF3-8C4E-478E424D1E94}"/>
                        </a:ext>
                      </a:extLst>
                    </pic:cNvPr>
                    <pic:cNvPicPr>
                      <a:picLocks noChangeAspect="1"/>
                    </pic:cNvPicPr>
                  </pic:nvPicPr>
                  <pic:blipFill>
                    <a:blip r:embed="rId21"/>
                    <a:stretch>
                      <a:fillRect/>
                    </a:stretch>
                  </pic:blipFill>
                  <pic:spPr>
                    <a:xfrm>
                      <a:off x="0" y="0"/>
                      <a:ext cx="2743200" cy="2059270"/>
                    </a:xfrm>
                    <a:prstGeom prst="rect">
                      <a:avLst/>
                    </a:prstGeom>
                  </pic:spPr>
                </pic:pic>
              </a:graphicData>
            </a:graphic>
          </wp:inline>
        </w:drawing>
      </w:r>
      <w:r w:rsidRPr="00EF08A5">
        <w:rPr>
          <w:noProof/>
          <w:highlight w:val="white"/>
        </w:rPr>
        <w:t xml:space="preserve"> </w:t>
      </w:r>
      <w:r w:rsidRPr="00EF08A5">
        <w:rPr>
          <w:noProof/>
          <w:color w:val="2B579A"/>
          <w:highlight w:val="white"/>
          <w:shd w:val="clear" w:color="auto" w:fill="E6E6E6"/>
        </w:rPr>
        <w:drawing>
          <wp:inline distT="0" distB="0" distL="0" distR="0" wp14:anchorId="70F57189" wp14:editId="1311914E">
            <wp:extent cx="2743200" cy="2059270"/>
            <wp:effectExtent l="0" t="0" r="0" b="0"/>
            <wp:docPr id="13" name="Picture 12">
              <a:extLst xmlns:a="http://schemas.openxmlformats.org/drawingml/2006/main">
                <a:ext uri="{FF2B5EF4-FFF2-40B4-BE49-F238E27FC236}">
                  <a16:creationId xmlns:a16="http://schemas.microsoft.com/office/drawing/2014/main" id="{6BC5F13F-3D38-4DF7-AD71-43BB160C2C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6BC5F13F-3D38-4DF7-AD71-43BB160C2CBC}"/>
                        </a:ext>
                      </a:extLst>
                    </pic:cNvPr>
                    <pic:cNvPicPr>
                      <a:picLocks noChangeAspect="1"/>
                    </pic:cNvPicPr>
                  </pic:nvPicPr>
                  <pic:blipFill>
                    <a:blip r:embed="rId22"/>
                    <a:stretch>
                      <a:fillRect/>
                    </a:stretch>
                  </pic:blipFill>
                  <pic:spPr>
                    <a:xfrm>
                      <a:off x="0" y="0"/>
                      <a:ext cx="2743200" cy="2059270"/>
                    </a:xfrm>
                    <a:prstGeom prst="rect">
                      <a:avLst/>
                    </a:prstGeom>
                  </pic:spPr>
                </pic:pic>
              </a:graphicData>
            </a:graphic>
          </wp:inline>
        </w:drawing>
      </w:r>
    </w:p>
    <w:p w14:paraId="69079B22" w14:textId="4FD1CFC6" w:rsidR="00B9776D" w:rsidRPr="00EF08A5" w:rsidRDefault="00B9776D" w:rsidP="00B9776D">
      <w:pPr>
        <w:pStyle w:val="Caption"/>
        <w:spacing w:before="0" w:after="0"/>
        <w:rPr>
          <w:highlight w:val="white"/>
        </w:rPr>
      </w:pPr>
      <w:r w:rsidRPr="00EF08A5">
        <w:rPr>
          <w:highlight w:val="white"/>
        </w:rPr>
        <w:t xml:space="preserve">Figure </w:t>
      </w:r>
      <w:r w:rsidRPr="00EF08A5">
        <w:rPr>
          <w:color w:val="2B579A"/>
          <w:highlight w:val="white"/>
          <w:shd w:val="clear" w:color="auto" w:fill="E6E6E6"/>
        </w:rPr>
        <w:fldChar w:fldCharType="begin"/>
      </w:r>
      <w:r w:rsidRPr="00EF08A5">
        <w:rPr>
          <w:highlight w:val="white"/>
        </w:rPr>
        <w:instrText xml:space="preserve"> SEQ Figure \* ARABIC </w:instrText>
      </w:r>
      <w:r w:rsidRPr="00EF08A5">
        <w:rPr>
          <w:color w:val="2B579A"/>
          <w:highlight w:val="white"/>
          <w:shd w:val="clear" w:color="auto" w:fill="E6E6E6"/>
        </w:rPr>
        <w:fldChar w:fldCharType="separate"/>
      </w:r>
      <w:r w:rsidR="007B7F7A" w:rsidRPr="00EF08A5">
        <w:rPr>
          <w:noProof/>
          <w:highlight w:val="white"/>
        </w:rPr>
        <w:t>5</w:t>
      </w:r>
      <w:r w:rsidRPr="00EF08A5">
        <w:rPr>
          <w:color w:val="2B579A"/>
          <w:highlight w:val="white"/>
          <w:shd w:val="clear" w:color="auto" w:fill="E6E6E6"/>
        </w:rPr>
        <w:fldChar w:fldCharType="end"/>
      </w:r>
      <w:r w:rsidRPr="00EF08A5">
        <w:rPr>
          <w:highlight w:val="white"/>
        </w:rPr>
        <w:t>: Spherical Coverage Analyses for 8x2 antenna array for 25cm (left) and 45cm (right) range length. The antenna offsets are (</w:t>
      </w:r>
      <w:r w:rsidRPr="00EF08A5">
        <w:rPr>
          <w:i/>
          <w:iCs/>
          <w:highlight w:val="white"/>
        </w:rPr>
        <w:t>x</w:t>
      </w:r>
      <w:r w:rsidRPr="00EF08A5">
        <w:rPr>
          <w:highlight w:val="white"/>
        </w:rPr>
        <w:t>,</w:t>
      </w:r>
      <w:r w:rsidRPr="00EF08A5">
        <w:rPr>
          <w:i/>
          <w:iCs/>
          <w:highlight w:val="white"/>
        </w:rPr>
        <w:t>y</w:t>
      </w:r>
      <w:r w:rsidRPr="00EF08A5">
        <w:rPr>
          <w:highlight w:val="white"/>
        </w:rPr>
        <w:t>,</w:t>
      </w:r>
      <w:r w:rsidRPr="00EF08A5">
        <w:rPr>
          <w:i/>
          <w:iCs/>
          <w:highlight w:val="white"/>
        </w:rPr>
        <w:t>z</w:t>
      </w:r>
      <w:r w:rsidRPr="00EF08A5">
        <w:rPr>
          <w:highlight w:val="white"/>
        </w:rPr>
        <w:t>)=(0 cm/9 cm/9 cm)</w:t>
      </w:r>
    </w:p>
    <w:p w14:paraId="3EFE5BBD" w14:textId="1300AF28" w:rsidR="00B9776D" w:rsidRPr="00EF08A5" w:rsidRDefault="00B9776D" w:rsidP="00B9776D">
      <w:pPr>
        <w:spacing w:after="0"/>
        <w:rPr>
          <w:highlight w:val="white"/>
        </w:rPr>
      </w:pPr>
      <w:r w:rsidRPr="00EF08A5">
        <w:rPr>
          <w:noProof/>
          <w:highlight w:val="white"/>
        </w:rPr>
        <w:t xml:space="preserve"> </w:t>
      </w:r>
      <w:r w:rsidRPr="00EF08A5">
        <w:rPr>
          <w:noProof/>
          <w:color w:val="2B579A"/>
          <w:highlight w:val="white"/>
          <w:shd w:val="clear" w:color="auto" w:fill="E6E6E6"/>
        </w:rPr>
        <w:drawing>
          <wp:inline distT="0" distB="0" distL="0" distR="0" wp14:anchorId="3ED1A1DB" wp14:editId="0B3B13A5">
            <wp:extent cx="2743200" cy="2059270"/>
            <wp:effectExtent l="0" t="0" r="0" b="0"/>
            <wp:docPr id="56" name="Picture 15">
              <a:extLst xmlns:a="http://schemas.openxmlformats.org/drawingml/2006/main">
                <a:ext uri="{FF2B5EF4-FFF2-40B4-BE49-F238E27FC236}">
                  <a16:creationId xmlns:a16="http://schemas.microsoft.com/office/drawing/2014/main" id="{B07C1FFD-1E9E-4A76-BB4D-E140E0197A1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B07C1FFD-1E9E-4A76-BB4D-E140E0197A17}"/>
                        </a:ext>
                      </a:extLst>
                    </pic:cNvPr>
                    <pic:cNvPicPr>
                      <a:picLocks noChangeAspect="1"/>
                    </pic:cNvPicPr>
                  </pic:nvPicPr>
                  <pic:blipFill>
                    <a:blip r:embed="rId23"/>
                    <a:stretch>
                      <a:fillRect/>
                    </a:stretch>
                  </pic:blipFill>
                  <pic:spPr>
                    <a:xfrm>
                      <a:off x="0" y="0"/>
                      <a:ext cx="2743200" cy="2059270"/>
                    </a:xfrm>
                    <a:prstGeom prst="rect">
                      <a:avLst/>
                    </a:prstGeom>
                  </pic:spPr>
                </pic:pic>
              </a:graphicData>
            </a:graphic>
          </wp:inline>
        </w:drawing>
      </w:r>
      <w:r w:rsidRPr="00EF08A5">
        <w:rPr>
          <w:noProof/>
          <w:color w:val="2B579A"/>
          <w:highlight w:val="white"/>
          <w:shd w:val="clear" w:color="auto" w:fill="E6E6E6"/>
        </w:rPr>
        <w:drawing>
          <wp:inline distT="0" distB="0" distL="0" distR="0" wp14:anchorId="1C4C51BF" wp14:editId="36E8D96A">
            <wp:extent cx="2743200" cy="2059270"/>
            <wp:effectExtent l="0" t="0" r="0" b="0"/>
            <wp:docPr id="57" name="Picture 14">
              <a:extLst xmlns:a="http://schemas.openxmlformats.org/drawingml/2006/main">
                <a:ext uri="{FF2B5EF4-FFF2-40B4-BE49-F238E27FC236}">
                  <a16:creationId xmlns:a16="http://schemas.microsoft.com/office/drawing/2014/main" id="{08476C7C-1008-4166-A545-E26960C56D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08476C7C-1008-4166-A545-E26960C56D2A}"/>
                        </a:ext>
                      </a:extLst>
                    </pic:cNvPr>
                    <pic:cNvPicPr>
                      <a:picLocks noChangeAspect="1"/>
                    </pic:cNvPicPr>
                  </pic:nvPicPr>
                  <pic:blipFill>
                    <a:blip r:embed="rId24"/>
                    <a:stretch>
                      <a:fillRect/>
                    </a:stretch>
                  </pic:blipFill>
                  <pic:spPr>
                    <a:xfrm>
                      <a:off x="0" y="0"/>
                      <a:ext cx="2743200" cy="2059270"/>
                    </a:xfrm>
                    <a:prstGeom prst="rect">
                      <a:avLst/>
                    </a:prstGeom>
                  </pic:spPr>
                </pic:pic>
              </a:graphicData>
            </a:graphic>
          </wp:inline>
        </w:drawing>
      </w:r>
    </w:p>
    <w:p w14:paraId="3F122E63" w14:textId="0BC20FA7" w:rsidR="00B9776D" w:rsidRPr="00EF08A5" w:rsidRDefault="00B9776D" w:rsidP="00B9776D">
      <w:pPr>
        <w:pStyle w:val="Caption"/>
        <w:spacing w:before="0" w:after="0"/>
        <w:rPr>
          <w:highlight w:val="white"/>
        </w:rPr>
      </w:pPr>
      <w:r w:rsidRPr="00EF08A5">
        <w:rPr>
          <w:highlight w:val="white"/>
        </w:rPr>
        <w:t xml:space="preserve">Figure </w:t>
      </w:r>
      <w:r w:rsidRPr="00EF08A5">
        <w:rPr>
          <w:color w:val="2B579A"/>
          <w:highlight w:val="white"/>
          <w:shd w:val="clear" w:color="auto" w:fill="E6E6E6"/>
        </w:rPr>
        <w:fldChar w:fldCharType="begin"/>
      </w:r>
      <w:r w:rsidRPr="00EF08A5">
        <w:rPr>
          <w:highlight w:val="white"/>
        </w:rPr>
        <w:instrText xml:space="preserve"> SEQ Figure \* ARABIC </w:instrText>
      </w:r>
      <w:r w:rsidRPr="00EF08A5">
        <w:rPr>
          <w:color w:val="2B579A"/>
          <w:highlight w:val="white"/>
          <w:shd w:val="clear" w:color="auto" w:fill="E6E6E6"/>
        </w:rPr>
        <w:fldChar w:fldCharType="separate"/>
      </w:r>
      <w:r w:rsidR="007B7F7A" w:rsidRPr="00EF08A5">
        <w:rPr>
          <w:noProof/>
          <w:highlight w:val="white"/>
        </w:rPr>
        <w:t>6</w:t>
      </w:r>
      <w:r w:rsidRPr="00EF08A5">
        <w:rPr>
          <w:color w:val="2B579A"/>
          <w:highlight w:val="white"/>
          <w:shd w:val="clear" w:color="auto" w:fill="E6E6E6"/>
        </w:rPr>
        <w:fldChar w:fldCharType="end"/>
      </w:r>
      <w:r w:rsidRPr="00EF08A5">
        <w:rPr>
          <w:highlight w:val="white"/>
        </w:rPr>
        <w:t>: Spherical Coverage Analyses for 8x2 antenna array for 25cm (left) and 45cm (right) range length. The antenna offsets are (</w:t>
      </w:r>
      <w:r w:rsidRPr="00EF08A5">
        <w:rPr>
          <w:i/>
          <w:iCs/>
          <w:highlight w:val="white"/>
        </w:rPr>
        <w:t>x</w:t>
      </w:r>
      <w:r w:rsidRPr="00EF08A5">
        <w:rPr>
          <w:highlight w:val="white"/>
        </w:rPr>
        <w:t>,</w:t>
      </w:r>
      <w:r w:rsidRPr="00EF08A5">
        <w:rPr>
          <w:i/>
          <w:iCs/>
          <w:highlight w:val="white"/>
        </w:rPr>
        <w:t>y</w:t>
      </w:r>
      <w:r w:rsidRPr="00EF08A5">
        <w:rPr>
          <w:highlight w:val="white"/>
        </w:rPr>
        <w:t>,</w:t>
      </w:r>
      <w:r w:rsidRPr="00EF08A5">
        <w:rPr>
          <w:i/>
          <w:iCs/>
          <w:highlight w:val="white"/>
        </w:rPr>
        <w:t>z</w:t>
      </w:r>
      <w:r w:rsidRPr="00EF08A5">
        <w:rPr>
          <w:highlight w:val="white"/>
        </w:rPr>
        <w:t>)=(0 cm/12.5 cm/0 cm)</w:t>
      </w:r>
    </w:p>
    <w:p w14:paraId="294644D9" w14:textId="2C0F718D" w:rsidR="00B9776D" w:rsidRPr="00EF08A5" w:rsidRDefault="00B9776D" w:rsidP="00B9776D">
      <w:pPr>
        <w:spacing w:after="0"/>
        <w:rPr>
          <w:highlight w:val="white"/>
        </w:rPr>
      </w:pPr>
      <w:r w:rsidRPr="00EF08A5">
        <w:rPr>
          <w:noProof/>
          <w:color w:val="2B579A"/>
          <w:highlight w:val="white"/>
          <w:shd w:val="clear" w:color="auto" w:fill="E6E6E6"/>
        </w:rPr>
        <w:lastRenderedPageBreak/>
        <w:drawing>
          <wp:inline distT="0" distB="0" distL="0" distR="0" wp14:anchorId="7048B205" wp14:editId="2FE26C1E">
            <wp:extent cx="2743200" cy="2059270"/>
            <wp:effectExtent l="0" t="0" r="0" b="0"/>
            <wp:docPr id="18" name="Picture 17">
              <a:extLst xmlns:a="http://schemas.openxmlformats.org/drawingml/2006/main">
                <a:ext uri="{FF2B5EF4-FFF2-40B4-BE49-F238E27FC236}">
                  <a16:creationId xmlns:a16="http://schemas.microsoft.com/office/drawing/2014/main" id="{073EFDF6-DD10-475B-BE1F-DC2E483DF0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073EFDF6-DD10-475B-BE1F-DC2E483DF0DF}"/>
                        </a:ext>
                      </a:extLst>
                    </pic:cNvPr>
                    <pic:cNvPicPr>
                      <a:picLocks noChangeAspect="1"/>
                    </pic:cNvPicPr>
                  </pic:nvPicPr>
                  <pic:blipFill>
                    <a:blip r:embed="rId25"/>
                    <a:stretch>
                      <a:fillRect/>
                    </a:stretch>
                  </pic:blipFill>
                  <pic:spPr>
                    <a:xfrm>
                      <a:off x="0" y="0"/>
                      <a:ext cx="2743200" cy="2059270"/>
                    </a:xfrm>
                    <a:prstGeom prst="rect">
                      <a:avLst/>
                    </a:prstGeom>
                  </pic:spPr>
                </pic:pic>
              </a:graphicData>
            </a:graphic>
          </wp:inline>
        </w:drawing>
      </w:r>
      <w:r w:rsidRPr="00EF08A5">
        <w:rPr>
          <w:noProof/>
          <w:color w:val="2B579A"/>
          <w:highlight w:val="white"/>
          <w:shd w:val="clear" w:color="auto" w:fill="E6E6E6"/>
        </w:rPr>
        <w:drawing>
          <wp:inline distT="0" distB="0" distL="0" distR="0" wp14:anchorId="6783EB4A" wp14:editId="4AE65125">
            <wp:extent cx="2743200" cy="2059270"/>
            <wp:effectExtent l="0" t="0" r="0" b="0"/>
            <wp:docPr id="58" name="Picture 16">
              <a:extLst xmlns:a="http://schemas.openxmlformats.org/drawingml/2006/main">
                <a:ext uri="{FF2B5EF4-FFF2-40B4-BE49-F238E27FC236}">
                  <a16:creationId xmlns:a16="http://schemas.microsoft.com/office/drawing/2014/main" id="{4168E010-CC2B-478F-922C-163CEC7C52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4168E010-CC2B-478F-922C-163CEC7C52BD}"/>
                        </a:ext>
                      </a:extLst>
                    </pic:cNvPr>
                    <pic:cNvPicPr>
                      <a:picLocks noChangeAspect="1"/>
                    </pic:cNvPicPr>
                  </pic:nvPicPr>
                  <pic:blipFill>
                    <a:blip r:embed="rId23"/>
                    <a:stretch>
                      <a:fillRect/>
                    </a:stretch>
                  </pic:blipFill>
                  <pic:spPr>
                    <a:xfrm>
                      <a:off x="0" y="0"/>
                      <a:ext cx="2743200" cy="2059270"/>
                    </a:xfrm>
                    <a:prstGeom prst="rect">
                      <a:avLst/>
                    </a:prstGeom>
                  </pic:spPr>
                </pic:pic>
              </a:graphicData>
            </a:graphic>
          </wp:inline>
        </w:drawing>
      </w:r>
    </w:p>
    <w:p w14:paraId="07CC11DA" w14:textId="3A6E8808" w:rsidR="00B9776D" w:rsidRPr="00EF08A5" w:rsidRDefault="00B9776D" w:rsidP="00B9776D">
      <w:pPr>
        <w:pStyle w:val="Caption"/>
        <w:spacing w:before="0" w:after="0"/>
        <w:rPr>
          <w:highlight w:val="white"/>
        </w:rPr>
      </w:pPr>
      <w:bookmarkStart w:id="13" w:name="_Ref60758788"/>
      <w:r w:rsidRPr="00EF08A5">
        <w:rPr>
          <w:highlight w:val="white"/>
        </w:rPr>
        <w:t xml:space="preserve">Figure </w:t>
      </w:r>
      <w:r w:rsidRPr="00EF08A5">
        <w:rPr>
          <w:color w:val="2B579A"/>
          <w:highlight w:val="white"/>
          <w:shd w:val="clear" w:color="auto" w:fill="E6E6E6"/>
        </w:rPr>
        <w:fldChar w:fldCharType="begin"/>
      </w:r>
      <w:r w:rsidRPr="00EF08A5">
        <w:rPr>
          <w:highlight w:val="white"/>
        </w:rPr>
        <w:instrText xml:space="preserve"> SEQ Figure \* ARABIC </w:instrText>
      </w:r>
      <w:r w:rsidRPr="00EF08A5">
        <w:rPr>
          <w:color w:val="2B579A"/>
          <w:highlight w:val="white"/>
          <w:shd w:val="clear" w:color="auto" w:fill="E6E6E6"/>
        </w:rPr>
        <w:fldChar w:fldCharType="separate"/>
      </w:r>
      <w:r w:rsidR="007B7F7A" w:rsidRPr="00EF08A5">
        <w:rPr>
          <w:noProof/>
          <w:highlight w:val="white"/>
        </w:rPr>
        <w:t>7</w:t>
      </w:r>
      <w:r w:rsidRPr="00EF08A5">
        <w:rPr>
          <w:color w:val="2B579A"/>
          <w:highlight w:val="white"/>
          <w:shd w:val="clear" w:color="auto" w:fill="E6E6E6"/>
        </w:rPr>
        <w:fldChar w:fldCharType="end"/>
      </w:r>
      <w:bookmarkEnd w:id="13"/>
      <w:r w:rsidRPr="00EF08A5">
        <w:rPr>
          <w:highlight w:val="white"/>
        </w:rPr>
        <w:t>: Spherical Coverage Analyses for 8x2 antenna array for 25cm (left) and 45cm (right) range length. The antenna offsets are (</w:t>
      </w:r>
      <w:r w:rsidRPr="00EF08A5">
        <w:rPr>
          <w:i/>
          <w:iCs/>
          <w:highlight w:val="white"/>
        </w:rPr>
        <w:t>x</w:t>
      </w:r>
      <w:r w:rsidRPr="00EF08A5">
        <w:rPr>
          <w:highlight w:val="white"/>
        </w:rPr>
        <w:t>,</w:t>
      </w:r>
      <w:r w:rsidRPr="00EF08A5">
        <w:rPr>
          <w:i/>
          <w:iCs/>
          <w:highlight w:val="white"/>
        </w:rPr>
        <w:t>y</w:t>
      </w:r>
      <w:r w:rsidRPr="00EF08A5">
        <w:rPr>
          <w:highlight w:val="white"/>
        </w:rPr>
        <w:t>,</w:t>
      </w:r>
      <w:r w:rsidRPr="00EF08A5">
        <w:rPr>
          <w:i/>
          <w:iCs/>
          <w:highlight w:val="white"/>
        </w:rPr>
        <w:t>z</w:t>
      </w:r>
      <w:r w:rsidRPr="00EF08A5">
        <w:rPr>
          <w:highlight w:val="white"/>
        </w:rPr>
        <w:t>)=(0 cm/0 cm/12.5 cm)</w:t>
      </w:r>
    </w:p>
    <w:p w14:paraId="5CDB6D93" w14:textId="77777777" w:rsidR="00B9776D" w:rsidRPr="00EF08A5" w:rsidRDefault="00B9776D" w:rsidP="00B9776D">
      <w:pPr>
        <w:rPr>
          <w:highlight w:val="white"/>
        </w:rPr>
      </w:pPr>
    </w:p>
    <w:p w14:paraId="24BF06A9" w14:textId="2F6CA299" w:rsidR="00D11575" w:rsidRPr="00EF08A5" w:rsidRDefault="005601A8" w:rsidP="009D11BF">
      <w:pPr>
        <w:rPr>
          <w:highlight w:val="white"/>
        </w:rPr>
      </w:pPr>
      <w:r w:rsidRPr="00EF08A5">
        <w:rPr>
          <w:highlight w:val="white"/>
        </w:rPr>
        <w:t>Before some of the statistical results are presented in detail, the effect of the HPBW assumptions</w:t>
      </w:r>
      <w:r w:rsidR="00063D82" w:rsidRPr="00EF08A5">
        <w:rPr>
          <w:highlight w:val="white"/>
        </w:rPr>
        <w:t xml:space="preserve"> on </w:t>
      </w:r>
      <w:r w:rsidRPr="00EF08A5">
        <w:rPr>
          <w:highlight w:val="white"/>
        </w:rPr>
        <w:t>spherical coverage</w:t>
      </w:r>
      <w:r w:rsidR="00063D82" w:rsidRPr="00EF08A5">
        <w:rPr>
          <w:highlight w:val="white"/>
        </w:rPr>
        <w:t>/CDF</w:t>
      </w:r>
      <w:r w:rsidRPr="00EF08A5">
        <w:rPr>
          <w:highlight w:val="white"/>
        </w:rPr>
        <w:t xml:space="preserve"> </w:t>
      </w:r>
      <w:r w:rsidR="00063D82" w:rsidRPr="00EF08A5">
        <w:rPr>
          <w:highlight w:val="white"/>
        </w:rPr>
        <w:t xml:space="preserve">curves is </w:t>
      </w:r>
      <w:r w:rsidR="002010A6" w:rsidRPr="00EF08A5">
        <w:rPr>
          <w:highlight w:val="white"/>
        </w:rPr>
        <w:t xml:space="preserve">presented </w:t>
      </w:r>
      <w:r w:rsidR="00063D82" w:rsidRPr="00EF08A5">
        <w:rPr>
          <w:highlight w:val="white"/>
        </w:rPr>
        <w:t>first. The first set of results are for the 130</w:t>
      </w:r>
      <w:r w:rsidR="00063D82" w:rsidRPr="00EF08A5">
        <w:rPr>
          <w:highlight w:val="white"/>
          <w:vertAlign w:val="superscript"/>
        </w:rPr>
        <w:t>o</w:t>
      </w:r>
      <w:r w:rsidR="00063D82" w:rsidRPr="00EF08A5">
        <w:rPr>
          <w:highlight w:val="white"/>
        </w:rPr>
        <w:t>/260</w:t>
      </w:r>
      <w:r w:rsidR="00063D82" w:rsidRPr="00EF08A5">
        <w:rPr>
          <w:highlight w:val="white"/>
          <w:vertAlign w:val="superscript"/>
        </w:rPr>
        <w:t>o</w:t>
      </w:r>
      <w:r w:rsidRPr="00EF08A5">
        <w:rPr>
          <w:highlight w:val="white"/>
        </w:rPr>
        <w:t xml:space="preserve"> </w:t>
      </w:r>
      <w:r w:rsidR="00063D82" w:rsidRPr="00EF08A5">
        <w:rPr>
          <w:highlight w:val="white"/>
        </w:rPr>
        <w:t xml:space="preserve">HPBWs in </w:t>
      </w:r>
      <w:r w:rsidR="00C814B7" w:rsidRPr="00EF08A5">
        <w:rPr>
          <w:color w:val="2B579A"/>
          <w:highlight w:val="white"/>
          <w:shd w:val="clear" w:color="auto" w:fill="E6E6E6"/>
        </w:rPr>
        <w:fldChar w:fldCharType="begin"/>
      </w:r>
      <w:r w:rsidR="00C814B7" w:rsidRPr="00EF08A5">
        <w:rPr>
          <w:highlight w:val="white"/>
        </w:rPr>
        <w:instrText xml:space="preserve"> REF _Ref54084674 \h </w:instrText>
      </w:r>
      <w:r w:rsidR="00C814B7" w:rsidRPr="00EF08A5">
        <w:rPr>
          <w:color w:val="2B579A"/>
          <w:highlight w:val="white"/>
          <w:shd w:val="clear" w:color="auto" w:fill="E6E6E6"/>
        </w:rPr>
      </w:r>
      <w:r w:rsidR="00C814B7" w:rsidRPr="00EF08A5">
        <w:rPr>
          <w:color w:val="2B579A"/>
          <w:highlight w:val="white"/>
          <w:shd w:val="clear" w:color="auto" w:fill="E6E6E6"/>
        </w:rPr>
        <w:fldChar w:fldCharType="separate"/>
      </w:r>
      <w:r w:rsidR="007B7F7A" w:rsidRPr="00EF08A5">
        <w:rPr>
          <w:highlight w:val="white"/>
        </w:rPr>
        <w:t xml:space="preserve">Figure </w:t>
      </w:r>
      <w:r w:rsidR="007B7F7A" w:rsidRPr="00EF08A5">
        <w:rPr>
          <w:noProof/>
          <w:highlight w:val="white"/>
        </w:rPr>
        <w:t>8</w:t>
      </w:r>
      <w:r w:rsidR="00C814B7" w:rsidRPr="00EF08A5">
        <w:rPr>
          <w:color w:val="2B579A"/>
          <w:highlight w:val="white"/>
          <w:shd w:val="clear" w:color="auto" w:fill="E6E6E6"/>
        </w:rPr>
        <w:fldChar w:fldCharType="end"/>
      </w:r>
      <w:r w:rsidR="00C814B7" w:rsidRPr="00EF08A5">
        <w:rPr>
          <w:highlight w:val="white"/>
        </w:rPr>
        <w:t xml:space="preserve"> </w:t>
      </w:r>
      <w:r w:rsidR="00063D82" w:rsidRPr="00EF08A5">
        <w:rPr>
          <w:highlight w:val="white"/>
        </w:rPr>
        <w:t xml:space="preserve">are the same as those presented in </w:t>
      </w:r>
      <w:r w:rsidR="00063D82" w:rsidRPr="00EF08A5">
        <w:rPr>
          <w:color w:val="2B579A"/>
          <w:highlight w:val="white"/>
          <w:shd w:val="clear" w:color="auto" w:fill="E6E6E6"/>
        </w:rPr>
        <w:fldChar w:fldCharType="begin"/>
      </w:r>
      <w:r w:rsidR="00063D82" w:rsidRPr="00EF08A5">
        <w:rPr>
          <w:highlight w:val="white"/>
        </w:rPr>
        <w:instrText xml:space="preserve"> REF _Ref60737071 \w \h </w:instrText>
      </w:r>
      <w:r w:rsidR="00063D82" w:rsidRPr="00EF08A5">
        <w:rPr>
          <w:color w:val="2B579A"/>
          <w:highlight w:val="white"/>
          <w:shd w:val="clear" w:color="auto" w:fill="E6E6E6"/>
        </w:rPr>
      </w:r>
      <w:r w:rsidR="00063D82" w:rsidRPr="00EF08A5">
        <w:rPr>
          <w:color w:val="2B579A"/>
          <w:highlight w:val="white"/>
          <w:shd w:val="clear" w:color="auto" w:fill="E6E6E6"/>
        </w:rPr>
        <w:fldChar w:fldCharType="separate"/>
      </w:r>
      <w:r w:rsidR="007B7F7A" w:rsidRPr="00EF08A5">
        <w:rPr>
          <w:highlight w:val="white"/>
        </w:rPr>
        <w:t>[9]</w:t>
      </w:r>
      <w:r w:rsidR="00063D82" w:rsidRPr="00EF08A5">
        <w:rPr>
          <w:color w:val="2B579A"/>
          <w:highlight w:val="white"/>
          <w:shd w:val="clear" w:color="auto" w:fill="E6E6E6"/>
        </w:rPr>
        <w:fldChar w:fldCharType="end"/>
      </w:r>
      <w:r w:rsidR="00063D82" w:rsidRPr="00EF08A5">
        <w:rPr>
          <w:highlight w:val="white"/>
        </w:rPr>
        <w:t xml:space="preserve">, specifically Figure 18. On the left, the CDF curves for 4 different range lengths, 25cm, 30cm, 45cm (all NF) and 20m (FF) are </w:t>
      </w:r>
      <w:r w:rsidR="002010A6" w:rsidRPr="00EF08A5">
        <w:rPr>
          <w:highlight w:val="white"/>
        </w:rPr>
        <w:t>shown</w:t>
      </w:r>
      <w:r w:rsidR="00063D82" w:rsidRPr="00EF08A5">
        <w:rPr>
          <w:highlight w:val="white"/>
        </w:rPr>
        <w:t xml:space="preserve">. </w:t>
      </w:r>
      <w:r w:rsidR="00A8396F" w:rsidRPr="00EF08A5">
        <w:rPr>
          <w:highlight w:val="white"/>
        </w:rPr>
        <w:t xml:space="preserve">The NF results clearly show that the beam peak (100% CDF) is estimated very poorly with ~4dB error using the direct near-field measurements while the 50%-ile EIRP is estimated to be within ~0.5dB. </w:t>
      </w:r>
      <w:r w:rsidR="00A8396F" w:rsidRPr="00EF08A5">
        <w:rPr>
          <w:color w:val="2B579A"/>
          <w:highlight w:val="white"/>
          <w:shd w:val="clear" w:color="auto" w:fill="E6E6E6"/>
        </w:rPr>
        <w:fldChar w:fldCharType="begin"/>
      </w:r>
      <w:r w:rsidR="00A8396F" w:rsidRPr="00EF08A5">
        <w:rPr>
          <w:highlight w:val="white"/>
        </w:rPr>
        <w:instrText xml:space="preserve"> REF _Ref54084674 \h </w:instrText>
      </w:r>
      <w:r w:rsidR="00A8396F" w:rsidRPr="00EF08A5">
        <w:rPr>
          <w:color w:val="2B579A"/>
          <w:highlight w:val="white"/>
          <w:shd w:val="clear" w:color="auto" w:fill="E6E6E6"/>
        </w:rPr>
      </w:r>
      <w:r w:rsidR="00A8396F" w:rsidRPr="00EF08A5">
        <w:rPr>
          <w:color w:val="2B579A"/>
          <w:highlight w:val="white"/>
          <w:shd w:val="clear" w:color="auto" w:fill="E6E6E6"/>
        </w:rPr>
        <w:fldChar w:fldCharType="separate"/>
      </w:r>
      <w:r w:rsidR="007B7F7A" w:rsidRPr="00EF08A5">
        <w:rPr>
          <w:highlight w:val="white"/>
        </w:rPr>
        <w:t xml:space="preserve">Figure </w:t>
      </w:r>
      <w:r w:rsidR="007B7F7A" w:rsidRPr="00EF08A5">
        <w:rPr>
          <w:noProof/>
          <w:highlight w:val="white"/>
        </w:rPr>
        <w:t>8</w:t>
      </w:r>
      <w:r w:rsidR="00A8396F" w:rsidRPr="00EF08A5">
        <w:rPr>
          <w:color w:val="2B579A"/>
          <w:highlight w:val="white"/>
          <w:shd w:val="clear" w:color="auto" w:fill="E6E6E6"/>
        </w:rPr>
        <w:fldChar w:fldCharType="end"/>
      </w:r>
      <w:r w:rsidR="00A8396F" w:rsidRPr="00EF08A5">
        <w:rPr>
          <w:highlight w:val="white"/>
        </w:rPr>
        <w:t xml:space="preserve"> also </w:t>
      </w:r>
      <w:r w:rsidR="00C814B7" w:rsidRPr="00EF08A5">
        <w:rPr>
          <w:highlight w:val="white"/>
        </w:rPr>
        <w:t>illustrates</w:t>
      </w:r>
      <w:r w:rsidR="00F36704" w:rsidRPr="00EF08A5">
        <w:rPr>
          <w:highlight w:val="white"/>
        </w:rPr>
        <w:t xml:space="preserve"> the DUT orientations and respective antenna array patterns</w:t>
      </w:r>
      <w:r w:rsidR="00560F6C" w:rsidRPr="00EF08A5">
        <w:rPr>
          <w:highlight w:val="white"/>
        </w:rPr>
        <w:t xml:space="preserve"> </w:t>
      </w:r>
      <w:r w:rsidR="00052C41" w:rsidRPr="00EF08A5">
        <w:rPr>
          <w:highlight w:val="white"/>
        </w:rPr>
        <w:t xml:space="preserve">that yield the best EIRP at the </w:t>
      </w:r>
      <w:r w:rsidR="00F36704" w:rsidRPr="00EF08A5">
        <w:rPr>
          <w:highlight w:val="white"/>
        </w:rPr>
        <w:t xml:space="preserve">measurement probe antenna for the </w:t>
      </w:r>
      <w:r w:rsidR="00052C41" w:rsidRPr="00EF08A5">
        <w:rPr>
          <w:highlight w:val="white"/>
        </w:rPr>
        <w:t xml:space="preserve">20m </w:t>
      </w:r>
      <w:r w:rsidR="00F36704" w:rsidRPr="00EF08A5">
        <w:rPr>
          <w:highlight w:val="white"/>
        </w:rPr>
        <w:t>FF and the 25cm NF range lengths</w:t>
      </w:r>
      <w:r w:rsidR="00CE6447" w:rsidRPr="00EF08A5">
        <w:rPr>
          <w:highlight w:val="white"/>
        </w:rPr>
        <w:t xml:space="preserve"> for the 8x2 antenna array</w:t>
      </w:r>
      <w:r w:rsidR="00F36704" w:rsidRPr="00EF08A5">
        <w:rPr>
          <w:highlight w:val="white"/>
        </w:rPr>
        <w:t>. For the FF range length</w:t>
      </w:r>
      <w:r w:rsidR="00B2349C" w:rsidRPr="00EF08A5">
        <w:rPr>
          <w:highlight w:val="white"/>
        </w:rPr>
        <w:t xml:space="preserve"> of 20m</w:t>
      </w:r>
      <w:r w:rsidR="00F36704" w:rsidRPr="00EF08A5">
        <w:rPr>
          <w:highlight w:val="white"/>
        </w:rPr>
        <w:t xml:space="preserve">, the </w:t>
      </w:r>
      <w:r w:rsidR="00B2349C" w:rsidRPr="00EF08A5">
        <w:rPr>
          <w:highlight w:val="white"/>
        </w:rPr>
        <w:t>offset</w:t>
      </w:r>
      <w:r w:rsidR="00CE6447" w:rsidRPr="00EF08A5">
        <w:rPr>
          <w:highlight w:val="white"/>
        </w:rPr>
        <w:t>s</w:t>
      </w:r>
      <w:r w:rsidR="00B2349C" w:rsidRPr="00EF08A5">
        <w:rPr>
          <w:highlight w:val="white"/>
        </w:rPr>
        <w:t xml:space="preserve"> of 9cm in </w:t>
      </w:r>
      <w:r w:rsidR="00B2349C" w:rsidRPr="00EF08A5">
        <w:rPr>
          <w:i/>
          <w:iCs/>
          <w:highlight w:val="white"/>
        </w:rPr>
        <w:t>y</w:t>
      </w:r>
      <w:r w:rsidR="00B2349C" w:rsidRPr="00EF08A5">
        <w:rPr>
          <w:highlight w:val="white"/>
        </w:rPr>
        <w:t xml:space="preserve"> and 9cm in </w:t>
      </w:r>
      <w:r w:rsidR="00B2349C" w:rsidRPr="00EF08A5">
        <w:rPr>
          <w:i/>
          <w:iCs/>
          <w:highlight w:val="white"/>
        </w:rPr>
        <w:t>z</w:t>
      </w:r>
      <w:r w:rsidR="00B2349C" w:rsidRPr="00EF08A5">
        <w:rPr>
          <w:highlight w:val="white"/>
        </w:rPr>
        <w:t xml:space="preserve"> </w:t>
      </w:r>
      <w:r w:rsidR="00CE6447" w:rsidRPr="00EF08A5">
        <w:rPr>
          <w:highlight w:val="white"/>
        </w:rPr>
        <w:t xml:space="preserve">are insignificant and </w:t>
      </w:r>
      <w:r w:rsidR="00B2349C" w:rsidRPr="00EF08A5">
        <w:rPr>
          <w:highlight w:val="white"/>
        </w:rPr>
        <w:t>do not have any effect as the BP was recorded towards (</w:t>
      </w:r>
      <w:r w:rsidR="00B2349C" w:rsidRPr="00EF08A5">
        <w:rPr>
          <w:rFonts w:ascii="Symbol" w:hAnsi="Symbol"/>
          <w:highlight w:val="white"/>
        </w:rPr>
        <w:t>q</w:t>
      </w:r>
      <w:r w:rsidR="00B2349C" w:rsidRPr="00EF08A5">
        <w:rPr>
          <w:highlight w:val="white"/>
        </w:rPr>
        <w:t>/</w:t>
      </w:r>
      <w:r w:rsidR="00B2349C" w:rsidRPr="00EF08A5">
        <w:rPr>
          <w:rFonts w:ascii="Symbol" w:hAnsi="Symbol"/>
          <w:highlight w:val="white"/>
        </w:rPr>
        <w:t>f</w:t>
      </w:r>
      <w:r w:rsidR="00B2349C" w:rsidRPr="00EF08A5">
        <w:rPr>
          <w:highlight w:val="white"/>
        </w:rPr>
        <w:t>) of (90</w:t>
      </w:r>
      <w:r w:rsidR="00B2349C" w:rsidRPr="00EF08A5">
        <w:rPr>
          <w:highlight w:val="white"/>
          <w:vertAlign w:val="superscript"/>
        </w:rPr>
        <w:t>o</w:t>
      </w:r>
      <w:r w:rsidR="00B2349C" w:rsidRPr="00EF08A5">
        <w:rPr>
          <w:highlight w:val="white"/>
        </w:rPr>
        <w:t>/0</w:t>
      </w:r>
      <w:r w:rsidR="00B2349C" w:rsidRPr="00EF08A5">
        <w:rPr>
          <w:highlight w:val="white"/>
          <w:vertAlign w:val="superscript"/>
        </w:rPr>
        <w:t>o</w:t>
      </w:r>
      <w:r w:rsidR="00B2349C" w:rsidRPr="00EF08A5">
        <w:rPr>
          <w:highlight w:val="white"/>
        </w:rPr>
        <w:t xml:space="preserve">). However, at a 25cm NF distance, </w:t>
      </w:r>
      <w:r w:rsidR="002010A6" w:rsidRPr="00EF08A5">
        <w:rPr>
          <w:highlight w:val="white"/>
        </w:rPr>
        <w:t xml:space="preserve">the </w:t>
      </w:r>
      <w:r w:rsidR="00B2349C" w:rsidRPr="00EF08A5">
        <w:rPr>
          <w:highlight w:val="white"/>
        </w:rPr>
        <w:t xml:space="preserve">EIRP at the probe antenna is optimized for </w:t>
      </w:r>
      <w:r w:rsidR="00CE6447" w:rsidRPr="00EF08A5">
        <w:rPr>
          <w:highlight w:val="white"/>
        </w:rPr>
        <w:t xml:space="preserve">a </w:t>
      </w:r>
      <w:r w:rsidR="00B2349C" w:rsidRPr="00EF08A5">
        <w:rPr>
          <w:highlight w:val="white"/>
        </w:rPr>
        <w:t>DUT orientation (</w:t>
      </w:r>
      <w:r w:rsidR="00B2349C" w:rsidRPr="00EF08A5">
        <w:rPr>
          <w:rFonts w:ascii="Symbol" w:hAnsi="Symbol"/>
          <w:highlight w:val="white"/>
        </w:rPr>
        <w:t>q</w:t>
      </w:r>
      <w:r w:rsidR="00B2349C" w:rsidRPr="00EF08A5">
        <w:rPr>
          <w:highlight w:val="white"/>
        </w:rPr>
        <w:t>/</w:t>
      </w:r>
      <w:r w:rsidR="00B2349C" w:rsidRPr="00EF08A5">
        <w:rPr>
          <w:rFonts w:ascii="Symbol" w:hAnsi="Symbol"/>
          <w:highlight w:val="white"/>
        </w:rPr>
        <w:t>f</w:t>
      </w:r>
      <w:r w:rsidR="00B2349C" w:rsidRPr="00EF08A5">
        <w:rPr>
          <w:highlight w:val="white"/>
        </w:rPr>
        <w:t>) of (55</w:t>
      </w:r>
      <w:r w:rsidR="00B2349C" w:rsidRPr="00EF08A5">
        <w:rPr>
          <w:highlight w:val="white"/>
          <w:vertAlign w:val="superscript"/>
        </w:rPr>
        <w:t>o</w:t>
      </w:r>
      <w:r w:rsidR="00B2349C" w:rsidRPr="00EF08A5">
        <w:rPr>
          <w:highlight w:val="white"/>
        </w:rPr>
        <w:t>/67</w:t>
      </w:r>
      <w:r w:rsidR="00B2349C" w:rsidRPr="00EF08A5">
        <w:rPr>
          <w:highlight w:val="white"/>
          <w:vertAlign w:val="superscript"/>
        </w:rPr>
        <w:t>o</w:t>
      </w:r>
      <w:r w:rsidR="00B2349C" w:rsidRPr="00EF08A5">
        <w:rPr>
          <w:highlight w:val="white"/>
        </w:rPr>
        <w:t xml:space="preserve">), i.e., an orientation where the top antenna is placed much closer to the probe antenna. </w:t>
      </w:r>
      <w:r w:rsidR="00300764" w:rsidRPr="00EF08A5">
        <w:rPr>
          <w:highlight w:val="white"/>
        </w:rPr>
        <w:t>Even though the beam was steered off axis, the</w:t>
      </w:r>
      <w:r w:rsidR="00B2349C" w:rsidRPr="00EF08A5">
        <w:rPr>
          <w:highlight w:val="white"/>
        </w:rPr>
        <w:t xml:space="preserve"> reduced distance between the probe and the antenna</w:t>
      </w:r>
      <w:r w:rsidR="00300764" w:rsidRPr="00EF08A5">
        <w:rPr>
          <w:highlight w:val="white"/>
        </w:rPr>
        <w:t xml:space="preserve"> array</w:t>
      </w:r>
      <w:r w:rsidR="00B2349C" w:rsidRPr="00EF08A5">
        <w:rPr>
          <w:highlight w:val="white"/>
        </w:rPr>
        <w:t xml:space="preserve"> when compared to the calibrated 25cm</w:t>
      </w:r>
      <w:r w:rsidR="00300764" w:rsidRPr="00EF08A5">
        <w:rPr>
          <w:highlight w:val="white"/>
        </w:rPr>
        <w:t xml:space="preserve"> </w:t>
      </w:r>
      <w:r w:rsidR="00052C41" w:rsidRPr="00EF08A5">
        <w:rPr>
          <w:highlight w:val="white"/>
        </w:rPr>
        <w:t xml:space="preserve">range length </w:t>
      </w:r>
      <w:r w:rsidR="00300764" w:rsidRPr="00EF08A5">
        <w:rPr>
          <w:highlight w:val="white"/>
        </w:rPr>
        <w:t>allowed an increase of the peak EIRP by ~4dB. On the other hand, the same DUT orientation (</w:t>
      </w:r>
      <w:r w:rsidR="00300764" w:rsidRPr="00EF08A5">
        <w:rPr>
          <w:rFonts w:ascii="Symbol" w:hAnsi="Symbol"/>
          <w:highlight w:val="white"/>
        </w:rPr>
        <w:t>q</w:t>
      </w:r>
      <w:r w:rsidR="00300764" w:rsidRPr="00EF08A5">
        <w:rPr>
          <w:highlight w:val="white"/>
        </w:rPr>
        <w:t>/</w:t>
      </w:r>
      <w:r w:rsidR="00300764" w:rsidRPr="00EF08A5">
        <w:rPr>
          <w:rFonts w:ascii="Symbol" w:hAnsi="Symbol"/>
          <w:highlight w:val="white"/>
        </w:rPr>
        <w:t>f</w:t>
      </w:r>
      <w:r w:rsidR="00300764" w:rsidRPr="00EF08A5">
        <w:rPr>
          <w:highlight w:val="white"/>
        </w:rPr>
        <w:t>) of (90</w:t>
      </w:r>
      <w:r w:rsidR="00300764" w:rsidRPr="00EF08A5">
        <w:rPr>
          <w:highlight w:val="white"/>
          <w:vertAlign w:val="superscript"/>
        </w:rPr>
        <w:t>o</w:t>
      </w:r>
      <w:r w:rsidR="00300764" w:rsidRPr="00EF08A5">
        <w:rPr>
          <w:highlight w:val="white"/>
        </w:rPr>
        <w:t>/0</w:t>
      </w:r>
      <w:r w:rsidR="00300764" w:rsidRPr="00EF08A5">
        <w:rPr>
          <w:highlight w:val="white"/>
          <w:vertAlign w:val="superscript"/>
        </w:rPr>
        <w:t>o</w:t>
      </w:r>
      <w:r w:rsidR="00300764" w:rsidRPr="00EF08A5">
        <w:rPr>
          <w:highlight w:val="white"/>
        </w:rPr>
        <w:t>)</w:t>
      </w:r>
      <w:r w:rsidR="00B2349C" w:rsidRPr="00EF08A5">
        <w:rPr>
          <w:highlight w:val="white"/>
        </w:rPr>
        <w:t xml:space="preserve"> </w:t>
      </w:r>
      <w:r w:rsidR="00300764" w:rsidRPr="00EF08A5">
        <w:rPr>
          <w:highlight w:val="white"/>
        </w:rPr>
        <w:t>that yields the beam peak in the FF results in an EIRP ~7dB lower than the local BP direction of (55</w:t>
      </w:r>
      <w:r w:rsidR="00300764" w:rsidRPr="00EF08A5">
        <w:rPr>
          <w:highlight w:val="white"/>
          <w:vertAlign w:val="superscript"/>
        </w:rPr>
        <w:t>o</w:t>
      </w:r>
      <w:r w:rsidR="00300764" w:rsidRPr="00EF08A5">
        <w:rPr>
          <w:highlight w:val="white"/>
        </w:rPr>
        <w:t>/67</w:t>
      </w:r>
      <w:r w:rsidR="00300764" w:rsidRPr="00EF08A5">
        <w:rPr>
          <w:highlight w:val="white"/>
          <w:vertAlign w:val="superscript"/>
        </w:rPr>
        <w:t>o</w:t>
      </w:r>
      <w:r w:rsidR="00300764" w:rsidRPr="00EF08A5">
        <w:rPr>
          <w:highlight w:val="white"/>
        </w:rPr>
        <w:t>).</w:t>
      </w:r>
    </w:p>
    <w:p w14:paraId="296B9FF5" w14:textId="7C6BE4DE" w:rsidR="00A8396F" w:rsidRPr="00EF08A5" w:rsidRDefault="00A8396F" w:rsidP="009D11BF">
      <w:pPr>
        <w:rPr>
          <w:highlight w:val="white"/>
        </w:rPr>
      </w:pPr>
      <w:r w:rsidRPr="00EF08A5">
        <w:rPr>
          <w:highlight w:val="white"/>
        </w:rPr>
        <w:t xml:space="preserve">The same analysis was done for the </w:t>
      </w:r>
      <w:r w:rsidR="00C44B1D" w:rsidRPr="00EF08A5">
        <w:rPr>
          <w:highlight w:val="white"/>
        </w:rPr>
        <w:t xml:space="preserve">single-element </w:t>
      </w:r>
      <w:r w:rsidRPr="00EF08A5">
        <w:rPr>
          <w:highlight w:val="white"/>
        </w:rPr>
        <w:t>HPBWs of 90</w:t>
      </w:r>
      <w:r w:rsidRPr="00EF08A5">
        <w:rPr>
          <w:highlight w:val="white"/>
          <w:vertAlign w:val="superscript"/>
        </w:rPr>
        <w:t>o</w:t>
      </w:r>
      <w:r w:rsidRPr="00EF08A5">
        <w:rPr>
          <w:highlight w:val="white"/>
        </w:rPr>
        <w:t>/90</w:t>
      </w:r>
      <w:r w:rsidRPr="00EF08A5">
        <w:rPr>
          <w:highlight w:val="white"/>
          <w:vertAlign w:val="superscript"/>
        </w:rPr>
        <w:t>o</w:t>
      </w:r>
      <w:r w:rsidRPr="00EF08A5">
        <w:rPr>
          <w:highlight w:val="white"/>
        </w:rPr>
        <w:t xml:space="preserve"> </w:t>
      </w:r>
      <w:r w:rsidR="00B21994" w:rsidRPr="00EF08A5">
        <w:rPr>
          <w:highlight w:val="white"/>
        </w:rPr>
        <w:t xml:space="preserve">in </w:t>
      </w:r>
      <w:r w:rsidR="00B21994" w:rsidRPr="00EF08A5">
        <w:rPr>
          <w:color w:val="2B579A"/>
          <w:highlight w:val="white"/>
          <w:shd w:val="clear" w:color="auto" w:fill="E6E6E6"/>
        </w:rPr>
        <w:fldChar w:fldCharType="begin"/>
      </w:r>
      <w:r w:rsidR="00B21994" w:rsidRPr="00EF08A5">
        <w:rPr>
          <w:highlight w:val="white"/>
        </w:rPr>
        <w:instrText xml:space="preserve"> REF _Ref60848392 \h </w:instrText>
      </w:r>
      <w:r w:rsidR="00B21994" w:rsidRPr="00EF08A5">
        <w:rPr>
          <w:color w:val="2B579A"/>
          <w:highlight w:val="white"/>
          <w:shd w:val="clear" w:color="auto" w:fill="E6E6E6"/>
        </w:rPr>
      </w:r>
      <w:r w:rsidR="00B21994" w:rsidRPr="00EF08A5">
        <w:rPr>
          <w:color w:val="2B579A"/>
          <w:highlight w:val="white"/>
          <w:shd w:val="clear" w:color="auto" w:fill="E6E6E6"/>
        </w:rPr>
        <w:fldChar w:fldCharType="separate"/>
      </w:r>
      <w:r w:rsidR="007B7F7A" w:rsidRPr="00EF08A5">
        <w:rPr>
          <w:highlight w:val="white"/>
        </w:rPr>
        <w:t xml:space="preserve">Figure </w:t>
      </w:r>
      <w:r w:rsidR="007B7F7A" w:rsidRPr="00EF08A5">
        <w:rPr>
          <w:noProof/>
          <w:highlight w:val="white"/>
        </w:rPr>
        <w:t>9</w:t>
      </w:r>
      <w:r w:rsidR="00B21994" w:rsidRPr="00EF08A5">
        <w:rPr>
          <w:color w:val="2B579A"/>
          <w:highlight w:val="white"/>
          <w:shd w:val="clear" w:color="auto" w:fill="E6E6E6"/>
        </w:rPr>
        <w:fldChar w:fldCharType="end"/>
      </w:r>
      <w:r w:rsidR="00C44B1D" w:rsidRPr="00EF08A5">
        <w:rPr>
          <w:highlight w:val="white"/>
        </w:rPr>
        <w:t xml:space="preserve">. The spherical coverage/CDF curves have a much wider spread </w:t>
      </w:r>
      <w:r w:rsidR="001843F2" w:rsidRPr="00EF08A5">
        <w:rPr>
          <w:highlight w:val="white"/>
        </w:rPr>
        <w:t xml:space="preserve">(towards smaller EIRPs) </w:t>
      </w:r>
      <w:r w:rsidR="00C44B1D" w:rsidRPr="00EF08A5">
        <w:rPr>
          <w:highlight w:val="white"/>
        </w:rPr>
        <w:t xml:space="preserve">than the curves in </w:t>
      </w:r>
      <w:r w:rsidR="00C44B1D" w:rsidRPr="00EF08A5">
        <w:rPr>
          <w:color w:val="2B579A"/>
          <w:highlight w:val="white"/>
          <w:shd w:val="clear" w:color="auto" w:fill="E6E6E6"/>
        </w:rPr>
        <w:fldChar w:fldCharType="begin"/>
      </w:r>
      <w:r w:rsidR="00C44B1D" w:rsidRPr="00EF08A5">
        <w:rPr>
          <w:highlight w:val="white"/>
        </w:rPr>
        <w:instrText xml:space="preserve"> REF _Ref54084674 \h </w:instrText>
      </w:r>
      <w:r w:rsidR="00C44B1D" w:rsidRPr="00EF08A5">
        <w:rPr>
          <w:color w:val="2B579A"/>
          <w:highlight w:val="white"/>
          <w:shd w:val="clear" w:color="auto" w:fill="E6E6E6"/>
        </w:rPr>
      </w:r>
      <w:r w:rsidR="00C44B1D" w:rsidRPr="00EF08A5">
        <w:rPr>
          <w:color w:val="2B579A"/>
          <w:highlight w:val="white"/>
          <w:shd w:val="clear" w:color="auto" w:fill="E6E6E6"/>
        </w:rPr>
        <w:fldChar w:fldCharType="separate"/>
      </w:r>
      <w:r w:rsidR="007B7F7A" w:rsidRPr="00EF08A5">
        <w:rPr>
          <w:highlight w:val="white"/>
        </w:rPr>
        <w:t xml:space="preserve">Figure </w:t>
      </w:r>
      <w:r w:rsidR="007B7F7A" w:rsidRPr="00EF08A5">
        <w:rPr>
          <w:noProof/>
          <w:highlight w:val="white"/>
        </w:rPr>
        <w:t>8</w:t>
      </w:r>
      <w:r w:rsidR="00C44B1D" w:rsidRPr="00EF08A5">
        <w:rPr>
          <w:color w:val="2B579A"/>
          <w:highlight w:val="white"/>
          <w:shd w:val="clear" w:color="auto" w:fill="E6E6E6"/>
        </w:rPr>
        <w:fldChar w:fldCharType="end"/>
      </w:r>
      <w:r w:rsidR="00C44B1D" w:rsidRPr="00EF08A5">
        <w:rPr>
          <w:highlight w:val="white"/>
        </w:rPr>
        <w:t xml:space="preserve">. The NF results show that the beam peak (100% CDF) is estimated poorly with ~2dB error using the direct near-field measurements while the 50%-ile EIRP is estimated to be within ~1dB. For the FF range length of 20m, the offsets of 9cm in </w:t>
      </w:r>
      <w:r w:rsidR="00C44B1D" w:rsidRPr="00EF08A5">
        <w:rPr>
          <w:i/>
          <w:iCs/>
          <w:highlight w:val="white"/>
        </w:rPr>
        <w:t>y</w:t>
      </w:r>
      <w:r w:rsidR="00C44B1D" w:rsidRPr="00EF08A5">
        <w:rPr>
          <w:highlight w:val="white"/>
        </w:rPr>
        <w:t xml:space="preserve"> and 9cm in </w:t>
      </w:r>
      <w:r w:rsidR="00C44B1D" w:rsidRPr="00EF08A5">
        <w:rPr>
          <w:i/>
          <w:iCs/>
          <w:highlight w:val="white"/>
        </w:rPr>
        <w:t>z</w:t>
      </w:r>
      <w:r w:rsidR="00C44B1D" w:rsidRPr="00EF08A5">
        <w:rPr>
          <w:highlight w:val="white"/>
        </w:rPr>
        <w:t xml:space="preserve"> are again insignificant and do not have any effect as the BP was recorded towards (</w:t>
      </w:r>
      <w:r w:rsidR="00C44B1D" w:rsidRPr="00EF08A5">
        <w:rPr>
          <w:rFonts w:ascii="Symbol" w:hAnsi="Symbol"/>
          <w:highlight w:val="white"/>
        </w:rPr>
        <w:t>q</w:t>
      </w:r>
      <w:r w:rsidR="00C44B1D" w:rsidRPr="00EF08A5">
        <w:rPr>
          <w:highlight w:val="white"/>
        </w:rPr>
        <w:t>/</w:t>
      </w:r>
      <w:r w:rsidR="00C44B1D" w:rsidRPr="00EF08A5">
        <w:rPr>
          <w:rFonts w:ascii="Symbol" w:hAnsi="Symbol"/>
          <w:highlight w:val="white"/>
        </w:rPr>
        <w:t>f</w:t>
      </w:r>
      <w:r w:rsidR="00C44B1D" w:rsidRPr="00EF08A5">
        <w:rPr>
          <w:highlight w:val="white"/>
        </w:rPr>
        <w:t>) of (90</w:t>
      </w:r>
      <w:r w:rsidR="00C44B1D" w:rsidRPr="00EF08A5">
        <w:rPr>
          <w:highlight w:val="white"/>
          <w:vertAlign w:val="superscript"/>
        </w:rPr>
        <w:t>o</w:t>
      </w:r>
      <w:r w:rsidR="00C44B1D" w:rsidRPr="00EF08A5">
        <w:rPr>
          <w:highlight w:val="white"/>
        </w:rPr>
        <w:t>/0</w:t>
      </w:r>
      <w:r w:rsidR="00C44B1D" w:rsidRPr="00EF08A5">
        <w:rPr>
          <w:highlight w:val="white"/>
          <w:vertAlign w:val="superscript"/>
        </w:rPr>
        <w:t>o</w:t>
      </w:r>
      <w:r w:rsidR="00C44B1D" w:rsidRPr="00EF08A5">
        <w:rPr>
          <w:highlight w:val="white"/>
        </w:rPr>
        <w:t>). However, at a 25cm NF distance, EIRP at the probe antenna is optimized for a DUT orientation (</w:t>
      </w:r>
      <w:r w:rsidR="00C44B1D" w:rsidRPr="00EF08A5">
        <w:rPr>
          <w:rFonts w:ascii="Symbol" w:hAnsi="Symbol"/>
          <w:highlight w:val="white"/>
        </w:rPr>
        <w:t>q</w:t>
      </w:r>
      <w:r w:rsidR="00C44B1D" w:rsidRPr="00EF08A5">
        <w:rPr>
          <w:highlight w:val="white"/>
        </w:rPr>
        <w:t>/</w:t>
      </w:r>
      <w:r w:rsidR="00C44B1D" w:rsidRPr="00EF08A5">
        <w:rPr>
          <w:rFonts w:ascii="Symbol" w:hAnsi="Symbol"/>
          <w:highlight w:val="white"/>
        </w:rPr>
        <w:t>f</w:t>
      </w:r>
      <w:r w:rsidR="00C44B1D" w:rsidRPr="00EF08A5">
        <w:rPr>
          <w:highlight w:val="white"/>
        </w:rPr>
        <w:t>) of (51</w:t>
      </w:r>
      <w:r w:rsidR="00C44B1D" w:rsidRPr="00EF08A5">
        <w:rPr>
          <w:highlight w:val="white"/>
          <w:vertAlign w:val="superscript"/>
        </w:rPr>
        <w:t>o</w:t>
      </w:r>
      <w:r w:rsidR="00C44B1D" w:rsidRPr="00EF08A5">
        <w:rPr>
          <w:highlight w:val="white"/>
        </w:rPr>
        <w:t>/34</w:t>
      </w:r>
      <w:r w:rsidR="00C44B1D" w:rsidRPr="00EF08A5">
        <w:rPr>
          <w:highlight w:val="white"/>
          <w:vertAlign w:val="superscript"/>
        </w:rPr>
        <w:t>o</w:t>
      </w:r>
      <w:r w:rsidR="00C44B1D" w:rsidRPr="00EF08A5">
        <w:rPr>
          <w:highlight w:val="white"/>
        </w:rPr>
        <w:t>), i.e., an orientation where the top antenna is placed much closer to the probe antenna. Even though the beam was steered off axis, the reduced distance between the probe and the antenna array when compared to the calibrated 25cm range length allowed an increase of the peak EIRP by ~</w:t>
      </w:r>
      <w:r w:rsidR="00FA1762" w:rsidRPr="00EF08A5">
        <w:rPr>
          <w:highlight w:val="white"/>
        </w:rPr>
        <w:t>2</w:t>
      </w:r>
      <w:r w:rsidR="00C44B1D" w:rsidRPr="00EF08A5">
        <w:rPr>
          <w:highlight w:val="white"/>
        </w:rPr>
        <w:t>dB. On the other hand, the same DUT orientation (</w:t>
      </w:r>
      <w:r w:rsidR="00C44B1D" w:rsidRPr="00EF08A5">
        <w:rPr>
          <w:rFonts w:ascii="Symbol" w:hAnsi="Symbol"/>
          <w:highlight w:val="white"/>
        </w:rPr>
        <w:t>q</w:t>
      </w:r>
      <w:r w:rsidR="00C44B1D" w:rsidRPr="00EF08A5">
        <w:rPr>
          <w:highlight w:val="white"/>
        </w:rPr>
        <w:t>/</w:t>
      </w:r>
      <w:r w:rsidR="00C44B1D" w:rsidRPr="00EF08A5">
        <w:rPr>
          <w:rFonts w:ascii="Symbol" w:hAnsi="Symbol"/>
          <w:highlight w:val="white"/>
        </w:rPr>
        <w:t>f</w:t>
      </w:r>
      <w:r w:rsidR="00C44B1D" w:rsidRPr="00EF08A5">
        <w:rPr>
          <w:highlight w:val="white"/>
        </w:rPr>
        <w:t>) of (90</w:t>
      </w:r>
      <w:r w:rsidR="00C44B1D" w:rsidRPr="00EF08A5">
        <w:rPr>
          <w:highlight w:val="white"/>
          <w:vertAlign w:val="superscript"/>
        </w:rPr>
        <w:t>o</w:t>
      </w:r>
      <w:r w:rsidR="00C44B1D" w:rsidRPr="00EF08A5">
        <w:rPr>
          <w:highlight w:val="white"/>
        </w:rPr>
        <w:t>/0</w:t>
      </w:r>
      <w:r w:rsidR="00C44B1D" w:rsidRPr="00EF08A5">
        <w:rPr>
          <w:highlight w:val="white"/>
          <w:vertAlign w:val="superscript"/>
        </w:rPr>
        <w:t>o</w:t>
      </w:r>
      <w:r w:rsidR="00C44B1D" w:rsidRPr="00EF08A5">
        <w:rPr>
          <w:highlight w:val="white"/>
        </w:rPr>
        <w:t>) that yields the beam peak in the FF results in an EIRP ~</w:t>
      </w:r>
      <w:r w:rsidR="00FA1762" w:rsidRPr="00EF08A5">
        <w:rPr>
          <w:highlight w:val="white"/>
        </w:rPr>
        <w:t>6</w:t>
      </w:r>
      <w:r w:rsidR="00C44B1D" w:rsidRPr="00EF08A5">
        <w:rPr>
          <w:highlight w:val="white"/>
        </w:rPr>
        <w:t>dB lower than the local BP direction of (51</w:t>
      </w:r>
      <w:r w:rsidR="00C44B1D" w:rsidRPr="00EF08A5">
        <w:rPr>
          <w:highlight w:val="white"/>
          <w:vertAlign w:val="superscript"/>
        </w:rPr>
        <w:t>o</w:t>
      </w:r>
      <w:r w:rsidR="00C44B1D" w:rsidRPr="00EF08A5">
        <w:rPr>
          <w:highlight w:val="white"/>
        </w:rPr>
        <w:t>/34</w:t>
      </w:r>
      <w:r w:rsidR="00C44B1D" w:rsidRPr="00EF08A5">
        <w:rPr>
          <w:highlight w:val="white"/>
          <w:vertAlign w:val="superscript"/>
        </w:rPr>
        <w:t>o</w:t>
      </w:r>
      <w:r w:rsidR="00C44B1D" w:rsidRPr="00EF08A5">
        <w:rPr>
          <w:highlight w:val="white"/>
        </w:rPr>
        <w:t>).</w:t>
      </w:r>
    </w:p>
    <w:p w14:paraId="1F29ACB0" w14:textId="228E2DCF" w:rsidR="00F3363C" w:rsidRPr="00EF08A5" w:rsidRDefault="00560F6C" w:rsidP="00560F6C">
      <w:pPr>
        <w:spacing w:after="0"/>
        <w:rPr>
          <w:highlight w:val="white"/>
        </w:rPr>
      </w:pPr>
      <w:r w:rsidRPr="00EF08A5">
        <w:rPr>
          <w:noProof/>
          <w:color w:val="2B579A"/>
          <w:highlight w:val="white"/>
          <w:shd w:val="clear" w:color="auto" w:fill="E6E6E6"/>
        </w:rPr>
        <w:lastRenderedPageBreak/>
        <w:drawing>
          <wp:inline distT="0" distB="0" distL="0" distR="0" wp14:anchorId="43503AE7" wp14:editId="79BD3CDA">
            <wp:extent cx="5486400" cy="2950887"/>
            <wp:effectExtent l="0" t="0" r="0" b="1905"/>
            <wp:docPr id="193575249" name="Picture 193575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75249"/>
                    <pic:cNvPicPr/>
                  </pic:nvPicPr>
                  <pic:blipFill>
                    <a:blip r:embed="rId26">
                      <a:extLst>
                        <a:ext uri="{28A0092B-C50C-407E-A947-70E740481C1C}">
                          <a14:useLocalDpi xmlns:a14="http://schemas.microsoft.com/office/drawing/2010/main" val="0"/>
                        </a:ext>
                      </a:extLst>
                    </a:blip>
                    <a:stretch>
                      <a:fillRect/>
                    </a:stretch>
                  </pic:blipFill>
                  <pic:spPr>
                    <a:xfrm>
                      <a:off x="0" y="0"/>
                      <a:ext cx="5486400" cy="2950887"/>
                    </a:xfrm>
                    <a:prstGeom prst="rect">
                      <a:avLst/>
                    </a:prstGeom>
                  </pic:spPr>
                </pic:pic>
              </a:graphicData>
            </a:graphic>
          </wp:inline>
        </w:drawing>
      </w:r>
    </w:p>
    <w:p w14:paraId="68ECBDE2" w14:textId="4EE46082" w:rsidR="00560F6C" w:rsidRPr="00EF08A5" w:rsidRDefault="00560F6C" w:rsidP="00560F6C">
      <w:pPr>
        <w:pStyle w:val="Caption"/>
        <w:jc w:val="center"/>
        <w:rPr>
          <w:highlight w:val="white"/>
        </w:rPr>
      </w:pPr>
      <w:bookmarkStart w:id="14" w:name="_Ref54084674"/>
      <w:r w:rsidRPr="00EF08A5">
        <w:rPr>
          <w:highlight w:val="white"/>
        </w:rPr>
        <w:t xml:space="preserve">Figure </w:t>
      </w:r>
      <w:r w:rsidRPr="00EF08A5">
        <w:rPr>
          <w:color w:val="2B579A"/>
          <w:highlight w:val="white"/>
          <w:shd w:val="clear" w:color="auto" w:fill="E6E6E6"/>
        </w:rPr>
        <w:fldChar w:fldCharType="begin"/>
      </w:r>
      <w:r w:rsidRPr="00EF08A5">
        <w:rPr>
          <w:highlight w:val="white"/>
        </w:rPr>
        <w:instrText xml:space="preserve"> SEQ Figure \* ARABIC </w:instrText>
      </w:r>
      <w:r w:rsidRPr="00EF08A5">
        <w:rPr>
          <w:color w:val="2B579A"/>
          <w:highlight w:val="white"/>
          <w:shd w:val="clear" w:color="auto" w:fill="E6E6E6"/>
        </w:rPr>
        <w:fldChar w:fldCharType="separate"/>
      </w:r>
      <w:r w:rsidR="007B7F7A" w:rsidRPr="00EF08A5">
        <w:rPr>
          <w:noProof/>
          <w:highlight w:val="white"/>
        </w:rPr>
        <w:t>8</w:t>
      </w:r>
      <w:r w:rsidRPr="00EF08A5">
        <w:rPr>
          <w:color w:val="2B579A"/>
          <w:highlight w:val="white"/>
          <w:shd w:val="clear" w:color="auto" w:fill="E6E6E6"/>
        </w:rPr>
        <w:fldChar w:fldCharType="end"/>
      </w:r>
      <w:bookmarkEnd w:id="14"/>
      <w:r w:rsidRPr="00EF08A5">
        <w:rPr>
          <w:highlight w:val="white"/>
        </w:rPr>
        <w:t xml:space="preserve">: Illustration of Beam Peak search results for </w:t>
      </w:r>
      <w:r w:rsidR="00747E41" w:rsidRPr="00EF08A5">
        <w:rPr>
          <w:highlight w:val="white"/>
        </w:rPr>
        <w:t xml:space="preserve">an antenna offset of 9cm in </w:t>
      </w:r>
      <w:r w:rsidR="00747E41" w:rsidRPr="00EF08A5">
        <w:rPr>
          <w:i/>
          <w:iCs/>
          <w:highlight w:val="white"/>
        </w:rPr>
        <w:t>y</w:t>
      </w:r>
      <w:r w:rsidR="00747E41" w:rsidRPr="00EF08A5">
        <w:rPr>
          <w:highlight w:val="white"/>
        </w:rPr>
        <w:t xml:space="preserve"> and 9cm in </w:t>
      </w:r>
      <w:r w:rsidR="00747E41" w:rsidRPr="00EF08A5">
        <w:rPr>
          <w:i/>
          <w:iCs/>
          <w:highlight w:val="white"/>
        </w:rPr>
        <w:t>z</w:t>
      </w:r>
      <w:r w:rsidR="00747E41" w:rsidRPr="00EF08A5">
        <w:rPr>
          <w:highlight w:val="white"/>
        </w:rPr>
        <w:t>. The single-element antenna pattern HPBWs are 130</w:t>
      </w:r>
      <w:r w:rsidR="00747E41" w:rsidRPr="00EF08A5">
        <w:rPr>
          <w:highlight w:val="white"/>
          <w:vertAlign w:val="superscript"/>
        </w:rPr>
        <w:t>o</w:t>
      </w:r>
      <w:r w:rsidR="00747E41" w:rsidRPr="00EF08A5">
        <w:rPr>
          <w:highlight w:val="white"/>
        </w:rPr>
        <w:t>/260</w:t>
      </w:r>
      <w:r w:rsidR="00747E41" w:rsidRPr="00EF08A5">
        <w:rPr>
          <w:highlight w:val="white"/>
          <w:vertAlign w:val="superscript"/>
        </w:rPr>
        <w:t>o</w:t>
      </w:r>
      <w:r w:rsidR="00747E41" w:rsidRPr="00EF08A5">
        <w:rPr>
          <w:highlight w:val="white"/>
        </w:rPr>
        <w:t xml:space="preserve"> [Figure 18 of </w:t>
      </w:r>
      <w:r w:rsidR="00747E41" w:rsidRPr="00EF08A5">
        <w:rPr>
          <w:color w:val="2B579A"/>
          <w:highlight w:val="white"/>
          <w:shd w:val="clear" w:color="auto" w:fill="E6E6E6"/>
        </w:rPr>
        <w:fldChar w:fldCharType="begin"/>
      </w:r>
      <w:r w:rsidR="00747E41" w:rsidRPr="00EF08A5">
        <w:rPr>
          <w:highlight w:val="white"/>
        </w:rPr>
        <w:instrText xml:space="preserve"> REF _Ref60737071 \w \h </w:instrText>
      </w:r>
      <w:r w:rsidR="00747E41" w:rsidRPr="00EF08A5">
        <w:rPr>
          <w:color w:val="2B579A"/>
          <w:highlight w:val="white"/>
          <w:shd w:val="clear" w:color="auto" w:fill="E6E6E6"/>
        </w:rPr>
      </w:r>
      <w:r w:rsidR="00747E41" w:rsidRPr="00EF08A5">
        <w:rPr>
          <w:color w:val="2B579A"/>
          <w:highlight w:val="white"/>
          <w:shd w:val="clear" w:color="auto" w:fill="E6E6E6"/>
        </w:rPr>
        <w:fldChar w:fldCharType="separate"/>
      </w:r>
      <w:r w:rsidR="007B7F7A" w:rsidRPr="00EF08A5">
        <w:rPr>
          <w:highlight w:val="white"/>
        </w:rPr>
        <w:t>[9]</w:t>
      </w:r>
      <w:r w:rsidR="00747E41" w:rsidRPr="00EF08A5">
        <w:rPr>
          <w:color w:val="2B579A"/>
          <w:highlight w:val="white"/>
          <w:shd w:val="clear" w:color="auto" w:fill="E6E6E6"/>
        </w:rPr>
        <w:fldChar w:fldCharType="end"/>
      </w:r>
      <w:r w:rsidR="00747E41" w:rsidRPr="00EF08A5">
        <w:rPr>
          <w:highlight w:val="white"/>
        </w:rPr>
        <w:t>]</w:t>
      </w:r>
      <w:r w:rsidR="00A8396F" w:rsidRPr="00EF08A5">
        <w:rPr>
          <w:highlight w:val="white"/>
        </w:rPr>
        <w:t>.</w:t>
      </w:r>
    </w:p>
    <w:p w14:paraId="3DE1676D" w14:textId="0B498CA7" w:rsidR="00063D82" w:rsidRPr="00EF08A5" w:rsidRDefault="00063D82" w:rsidP="00063D82">
      <w:pPr>
        <w:rPr>
          <w:highlight w:val="white"/>
        </w:rPr>
      </w:pPr>
    </w:p>
    <w:p w14:paraId="1FA5A428" w14:textId="6BA95EFD" w:rsidR="00063D82" w:rsidRPr="00EF08A5" w:rsidRDefault="00063D82" w:rsidP="00A8396F">
      <w:pPr>
        <w:spacing w:after="0"/>
        <w:rPr>
          <w:highlight w:val="white"/>
        </w:rPr>
      </w:pPr>
      <w:r w:rsidRPr="00EF08A5">
        <w:rPr>
          <w:noProof/>
          <w:color w:val="2B579A"/>
          <w:highlight w:val="white"/>
          <w:shd w:val="clear" w:color="auto" w:fill="E6E6E6"/>
        </w:rPr>
        <w:drawing>
          <wp:inline distT="0" distB="0" distL="0" distR="0" wp14:anchorId="059645E4" wp14:editId="2BC80726">
            <wp:extent cx="6400800" cy="3465479"/>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7">
                      <a:extLst>
                        <a:ext uri="{28A0092B-C50C-407E-A947-70E740481C1C}">
                          <a14:useLocalDpi xmlns:a14="http://schemas.microsoft.com/office/drawing/2010/main" val="0"/>
                        </a:ext>
                      </a:extLst>
                    </a:blip>
                    <a:stretch>
                      <a:fillRect/>
                    </a:stretch>
                  </pic:blipFill>
                  <pic:spPr>
                    <a:xfrm>
                      <a:off x="0" y="0"/>
                      <a:ext cx="6400800" cy="3465479"/>
                    </a:xfrm>
                    <a:prstGeom prst="rect">
                      <a:avLst/>
                    </a:prstGeom>
                  </pic:spPr>
                </pic:pic>
              </a:graphicData>
            </a:graphic>
          </wp:inline>
        </w:drawing>
      </w:r>
    </w:p>
    <w:p w14:paraId="3EEC62DF" w14:textId="7F84F7AD" w:rsidR="00A8396F" w:rsidRPr="00EF08A5" w:rsidRDefault="00A8396F" w:rsidP="00A8396F">
      <w:pPr>
        <w:pStyle w:val="Caption"/>
        <w:spacing w:before="0" w:after="0"/>
        <w:jc w:val="center"/>
        <w:rPr>
          <w:highlight w:val="white"/>
        </w:rPr>
      </w:pPr>
      <w:bookmarkStart w:id="15" w:name="_Ref60848392"/>
      <w:r w:rsidRPr="00EF08A5">
        <w:rPr>
          <w:highlight w:val="white"/>
        </w:rPr>
        <w:t xml:space="preserve">Figure </w:t>
      </w:r>
      <w:r w:rsidRPr="00EF08A5">
        <w:rPr>
          <w:color w:val="2B579A"/>
          <w:highlight w:val="white"/>
          <w:shd w:val="clear" w:color="auto" w:fill="E6E6E6"/>
        </w:rPr>
        <w:fldChar w:fldCharType="begin"/>
      </w:r>
      <w:r w:rsidRPr="00EF08A5">
        <w:rPr>
          <w:highlight w:val="white"/>
        </w:rPr>
        <w:instrText xml:space="preserve"> SEQ Figure \* ARABIC </w:instrText>
      </w:r>
      <w:r w:rsidRPr="00EF08A5">
        <w:rPr>
          <w:color w:val="2B579A"/>
          <w:highlight w:val="white"/>
          <w:shd w:val="clear" w:color="auto" w:fill="E6E6E6"/>
        </w:rPr>
        <w:fldChar w:fldCharType="separate"/>
      </w:r>
      <w:r w:rsidR="007B7F7A" w:rsidRPr="00EF08A5">
        <w:rPr>
          <w:noProof/>
          <w:highlight w:val="white"/>
        </w:rPr>
        <w:t>9</w:t>
      </w:r>
      <w:r w:rsidRPr="00EF08A5">
        <w:rPr>
          <w:color w:val="2B579A"/>
          <w:highlight w:val="white"/>
          <w:shd w:val="clear" w:color="auto" w:fill="E6E6E6"/>
        </w:rPr>
        <w:fldChar w:fldCharType="end"/>
      </w:r>
      <w:bookmarkEnd w:id="15"/>
      <w:r w:rsidRPr="00EF08A5">
        <w:rPr>
          <w:highlight w:val="white"/>
        </w:rPr>
        <w:t xml:space="preserve">: </w:t>
      </w:r>
      <w:bookmarkStart w:id="16" w:name="_Hlk60858255"/>
      <w:r w:rsidRPr="00EF08A5">
        <w:rPr>
          <w:highlight w:val="white"/>
        </w:rPr>
        <w:t xml:space="preserve">Illustration of Beam Peak search results for an antenna offset of 9cm in </w:t>
      </w:r>
      <w:r w:rsidRPr="00EF08A5">
        <w:rPr>
          <w:i/>
          <w:iCs/>
          <w:highlight w:val="white"/>
        </w:rPr>
        <w:t>y</w:t>
      </w:r>
      <w:r w:rsidRPr="00EF08A5">
        <w:rPr>
          <w:highlight w:val="white"/>
        </w:rPr>
        <w:t xml:space="preserve"> and 9cm in </w:t>
      </w:r>
      <w:r w:rsidRPr="00EF08A5">
        <w:rPr>
          <w:i/>
          <w:iCs/>
          <w:highlight w:val="white"/>
        </w:rPr>
        <w:t>z</w:t>
      </w:r>
      <w:r w:rsidRPr="00EF08A5">
        <w:rPr>
          <w:highlight w:val="white"/>
        </w:rPr>
        <w:t>. The single-element antenna pattern HPBWs are 90</w:t>
      </w:r>
      <w:r w:rsidRPr="00EF08A5">
        <w:rPr>
          <w:highlight w:val="white"/>
          <w:vertAlign w:val="superscript"/>
        </w:rPr>
        <w:t>o</w:t>
      </w:r>
      <w:r w:rsidRPr="00EF08A5">
        <w:rPr>
          <w:highlight w:val="white"/>
        </w:rPr>
        <w:t>/</w:t>
      </w:r>
      <w:r w:rsidR="001843F2" w:rsidRPr="00EF08A5">
        <w:rPr>
          <w:highlight w:val="white"/>
        </w:rPr>
        <w:t>9</w:t>
      </w:r>
      <w:r w:rsidRPr="00EF08A5">
        <w:rPr>
          <w:highlight w:val="white"/>
        </w:rPr>
        <w:t>0</w:t>
      </w:r>
      <w:r w:rsidRPr="00EF08A5">
        <w:rPr>
          <w:highlight w:val="white"/>
          <w:vertAlign w:val="superscript"/>
        </w:rPr>
        <w:t>o</w:t>
      </w:r>
      <w:r w:rsidRPr="00EF08A5">
        <w:rPr>
          <w:highlight w:val="white"/>
        </w:rPr>
        <w:t xml:space="preserve">. </w:t>
      </w:r>
      <w:bookmarkEnd w:id="16"/>
    </w:p>
    <w:p w14:paraId="5BAE0B17" w14:textId="77777777" w:rsidR="00A8396F" w:rsidRPr="00EF08A5" w:rsidRDefault="00A8396F" w:rsidP="00063D82">
      <w:pPr>
        <w:rPr>
          <w:highlight w:val="white"/>
        </w:rPr>
      </w:pPr>
    </w:p>
    <w:p w14:paraId="2771744E" w14:textId="1C050EC1" w:rsidR="005601A8" w:rsidRPr="00EF08A5" w:rsidRDefault="005601A8" w:rsidP="005601A8">
      <w:pPr>
        <w:rPr>
          <w:highlight w:val="white"/>
        </w:rPr>
      </w:pPr>
      <w:bookmarkStart w:id="17" w:name="_Ref54196912"/>
      <w:r w:rsidRPr="00EF08A5">
        <w:rPr>
          <w:highlight w:val="white"/>
        </w:rPr>
        <w:t xml:space="preserve">For the statistical analyses, a total of 10,000 simulations with random and uniformly spaced offsets were performed. These offsets were varied between 0 to 12.5cm in </w:t>
      </w:r>
      <w:r w:rsidRPr="00EF08A5">
        <w:rPr>
          <w:i/>
          <w:iCs/>
          <w:highlight w:val="white"/>
        </w:rPr>
        <w:t>x</w:t>
      </w:r>
      <w:r w:rsidRPr="00EF08A5">
        <w:rPr>
          <w:highlight w:val="white"/>
        </w:rPr>
        <w:t xml:space="preserve"> and from -12.5cm to 12.5cm in </w:t>
      </w:r>
      <w:r w:rsidRPr="00EF08A5">
        <w:rPr>
          <w:i/>
          <w:iCs/>
          <w:highlight w:val="white"/>
        </w:rPr>
        <w:t>y</w:t>
      </w:r>
      <w:r w:rsidRPr="00EF08A5">
        <w:rPr>
          <w:highlight w:val="white"/>
        </w:rPr>
        <w:t xml:space="preserve"> and </w:t>
      </w:r>
      <w:r w:rsidRPr="00EF08A5">
        <w:rPr>
          <w:i/>
          <w:iCs/>
          <w:highlight w:val="white"/>
        </w:rPr>
        <w:t>z</w:t>
      </w:r>
      <w:r w:rsidRPr="00EF08A5">
        <w:rPr>
          <w:highlight w:val="white"/>
        </w:rPr>
        <w:t xml:space="preserve">. The offsets in </w:t>
      </w:r>
      <w:r w:rsidRPr="00EF08A5">
        <w:rPr>
          <w:i/>
          <w:iCs/>
          <w:highlight w:val="white"/>
        </w:rPr>
        <w:t>x</w:t>
      </w:r>
      <w:r w:rsidRPr="00EF08A5">
        <w:rPr>
          <w:highlight w:val="white"/>
        </w:rPr>
        <w:t xml:space="preserve"> were limited to positive values since it is assumed that the front antenna of the DUT is always in the upper hemisphere since the geometric centre of the device is aligned with the centre of the QZ. A sample set of </w:t>
      </w:r>
      <w:r w:rsidR="0026549A" w:rsidRPr="00EF08A5">
        <w:rPr>
          <w:highlight w:val="white"/>
        </w:rPr>
        <w:t xml:space="preserve">10,000 </w:t>
      </w:r>
      <w:r w:rsidRPr="00EF08A5">
        <w:rPr>
          <w:highlight w:val="white"/>
        </w:rPr>
        <w:t xml:space="preserve">random offsets is visualized in </w:t>
      </w:r>
      <w:r w:rsidRPr="00EF08A5">
        <w:rPr>
          <w:color w:val="2B579A"/>
          <w:highlight w:val="white"/>
          <w:shd w:val="clear" w:color="auto" w:fill="E6E6E6"/>
        </w:rPr>
        <w:fldChar w:fldCharType="begin"/>
      </w:r>
      <w:r w:rsidRPr="00EF08A5">
        <w:rPr>
          <w:highlight w:val="white"/>
        </w:rPr>
        <w:instrText xml:space="preserve"> REF _Ref60760951 \h </w:instrText>
      </w:r>
      <w:r w:rsidRPr="00EF08A5">
        <w:rPr>
          <w:color w:val="2B579A"/>
          <w:highlight w:val="white"/>
          <w:shd w:val="clear" w:color="auto" w:fill="E6E6E6"/>
        </w:rPr>
      </w:r>
      <w:r w:rsidRPr="00EF08A5">
        <w:rPr>
          <w:color w:val="2B579A"/>
          <w:highlight w:val="white"/>
          <w:shd w:val="clear" w:color="auto" w:fill="E6E6E6"/>
        </w:rPr>
        <w:fldChar w:fldCharType="separate"/>
      </w:r>
      <w:r w:rsidR="007B7F7A" w:rsidRPr="00EF08A5">
        <w:rPr>
          <w:highlight w:val="white"/>
        </w:rPr>
        <w:t xml:space="preserve">Figure </w:t>
      </w:r>
      <w:r w:rsidR="007B7F7A" w:rsidRPr="00EF08A5">
        <w:rPr>
          <w:noProof/>
          <w:highlight w:val="white"/>
        </w:rPr>
        <w:t>10</w:t>
      </w:r>
      <w:r w:rsidRPr="00EF08A5">
        <w:rPr>
          <w:color w:val="2B579A"/>
          <w:highlight w:val="white"/>
          <w:shd w:val="clear" w:color="auto" w:fill="E6E6E6"/>
        </w:rPr>
        <w:fldChar w:fldCharType="end"/>
      </w:r>
      <w:r w:rsidRPr="00EF08A5">
        <w:rPr>
          <w:highlight w:val="white"/>
        </w:rPr>
        <w:t xml:space="preserve">. Histograms of the respective offset radii, and offsets in </w:t>
      </w:r>
      <w:r w:rsidRPr="00EF08A5">
        <w:rPr>
          <w:i/>
          <w:iCs/>
          <w:highlight w:val="white"/>
        </w:rPr>
        <w:t>x</w:t>
      </w:r>
      <w:r w:rsidRPr="00EF08A5">
        <w:rPr>
          <w:highlight w:val="white"/>
        </w:rPr>
        <w:t xml:space="preserve">, </w:t>
      </w:r>
      <w:r w:rsidRPr="00EF08A5">
        <w:rPr>
          <w:i/>
          <w:iCs/>
          <w:highlight w:val="white"/>
        </w:rPr>
        <w:t>y</w:t>
      </w:r>
      <w:r w:rsidRPr="00EF08A5">
        <w:rPr>
          <w:highlight w:val="white"/>
        </w:rPr>
        <w:t xml:space="preserve">, and </w:t>
      </w:r>
      <w:r w:rsidRPr="00EF08A5">
        <w:rPr>
          <w:i/>
          <w:iCs/>
          <w:highlight w:val="white"/>
        </w:rPr>
        <w:t>z</w:t>
      </w:r>
      <w:r w:rsidRPr="00EF08A5">
        <w:rPr>
          <w:highlight w:val="white"/>
        </w:rPr>
        <w:t xml:space="preserve"> are shown in </w:t>
      </w:r>
      <w:r w:rsidRPr="00EF08A5">
        <w:rPr>
          <w:color w:val="2B579A"/>
          <w:highlight w:val="white"/>
          <w:shd w:val="clear" w:color="auto" w:fill="E6E6E6"/>
        </w:rPr>
        <w:fldChar w:fldCharType="begin"/>
      </w:r>
      <w:r w:rsidRPr="00EF08A5">
        <w:rPr>
          <w:highlight w:val="white"/>
        </w:rPr>
        <w:instrText xml:space="preserve"> REF _Ref60761386 \h  \* MERGEFORMAT </w:instrText>
      </w:r>
      <w:r w:rsidRPr="00EF08A5">
        <w:rPr>
          <w:color w:val="2B579A"/>
          <w:highlight w:val="white"/>
          <w:shd w:val="clear" w:color="auto" w:fill="E6E6E6"/>
        </w:rPr>
      </w:r>
      <w:r w:rsidRPr="00EF08A5">
        <w:rPr>
          <w:color w:val="2B579A"/>
          <w:highlight w:val="white"/>
          <w:shd w:val="clear" w:color="auto" w:fill="E6E6E6"/>
        </w:rPr>
        <w:fldChar w:fldCharType="separate"/>
      </w:r>
      <w:r w:rsidR="007B7F7A" w:rsidRPr="00EF08A5">
        <w:rPr>
          <w:highlight w:val="white"/>
        </w:rPr>
        <w:t xml:space="preserve">Figure </w:t>
      </w:r>
      <w:r w:rsidR="007B7F7A" w:rsidRPr="00EF08A5">
        <w:rPr>
          <w:noProof/>
          <w:highlight w:val="white"/>
        </w:rPr>
        <w:t>11</w:t>
      </w:r>
      <w:r w:rsidRPr="00EF08A5">
        <w:rPr>
          <w:color w:val="2B579A"/>
          <w:highlight w:val="white"/>
          <w:shd w:val="clear" w:color="auto" w:fill="E6E6E6"/>
        </w:rPr>
        <w:fldChar w:fldCharType="end"/>
      </w:r>
      <w:r w:rsidRPr="00EF08A5">
        <w:rPr>
          <w:highlight w:val="white"/>
        </w:rPr>
        <w:t xml:space="preserve">.  </w:t>
      </w:r>
    </w:p>
    <w:p w14:paraId="46878A6F" w14:textId="77777777" w:rsidR="005601A8" w:rsidRPr="00EF08A5" w:rsidRDefault="005601A8" w:rsidP="005601A8">
      <w:pPr>
        <w:jc w:val="center"/>
        <w:rPr>
          <w:highlight w:val="white"/>
        </w:rPr>
      </w:pPr>
      <w:r w:rsidRPr="00EF08A5">
        <w:rPr>
          <w:noProof/>
          <w:color w:val="2B579A"/>
          <w:highlight w:val="white"/>
          <w:shd w:val="clear" w:color="auto" w:fill="E6E6E6"/>
        </w:rPr>
        <w:lastRenderedPageBreak/>
        <w:drawing>
          <wp:inline distT="0" distB="0" distL="0" distR="0" wp14:anchorId="78019D7E" wp14:editId="595AAFC1">
            <wp:extent cx="2941955" cy="29019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pic:nvPicPr>
                  <pic:blipFill>
                    <a:blip r:embed="rId28">
                      <a:extLst>
                        <a:ext uri="{28A0092B-C50C-407E-A947-70E740481C1C}">
                          <a14:useLocalDpi xmlns:a14="http://schemas.microsoft.com/office/drawing/2010/main" val="0"/>
                        </a:ext>
                      </a:extLst>
                    </a:blip>
                    <a:stretch>
                      <a:fillRect/>
                    </a:stretch>
                  </pic:blipFill>
                  <pic:spPr>
                    <a:xfrm>
                      <a:off x="0" y="0"/>
                      <a:ext cx="2941955" cy="2901950"/>
                    </a:xfrm>
                    <a:prstGeom prst="rect">
                      <a:avLst/>
                    </a:prstGeom>
                  </pic:spPr>
                </pic:pic>
              </a:graphicData>
            </a:graphic>
          </wp:inline>
        </w:drawing>
      </w:r>
    </w:p>
    <w:p w14:paraId="58D6AF35" w14:textId="1B91824E" w:rsidR="005601A8" w:rsidRPr="00EF08A5" w:rsidRDefault="005601A8" w:rsidP="005601A8">
      <w:pPr>
        <w:pStyle w:val="Caption"/>
        <w:spacing w:before="0" w:after="0"/>
        <w:jc w:val="center"/>
        <w:rPr>
          <w:highlight w:val="white"/>
        </w:rPr>
      </w:pPr>
      <w:bookmarkStart w:id="18" w:name="_Ref60760951"/>
      <w:r w:rsidRPr="00EF08A5">
        <w:rPr>
          <w:highlight w:val="white"/>
        </w:rPr>
        <w:t xml:space="preserve">Figure </w:t>
      </w:r>
      <w:r w:rsidRPr="00EF08A5">
        <w:rPr>
          <w:color w:val="2B579A"/>
          <w:highlight w:val="white"/>
          <w:shd w:val="clear" w:color="auto" w:fill="E6E6E6"/>
        </w:rPr>
        <w:fldChar w:fldCharType="begin"/>
      </w:r>
      <w:r w:rsidRPr="00EF08A5">
        <w:rPr>
          <w:highlight w:val="white"/>
        </w:rPr>
        <w:instrText xml:space="preserve"> SEQ Figure \* ARABIC </w:instrText>
      </w:r>
      <w:r w:rsidRPr="00EF08A5">
        <w:rPr>
          <w:color w:val="2B579A"/>
          <w:highlight w:val="white"/>
          <w:shd w:val="clear" w:color="auto" w:fill="E6E6E6"/>
        </w:rPr>
        <w:fldChar w:fldCharType="separate"/>
      </w:r>
      <w:r w:rsidR="007B7F7A" w:rsidRPr="00EF08A5">
        <w:rPr>
          <w:noProof/>
          <w:highlight w:val="white"/>
        </w:rPr>
        <w:t>10</w:t>
      </w:r>
      <w:r w:rsidRPr="00EF08A5">
        <w:rPr>
          <w:color w:val="2B579A"/>
          <w:highlight w:val="white"/>
          <w:shd w:val="clear" w:color="auto" w:fill="E6E6E6"/>
        </w:rPr>
        <w:fldChar w:fldCharType="end"/>
      </w:r>
      <w:bookmarkEnd w:id="18"/>
      <w:r w:rsidRPr="00EF08A5">
        <w:rPr>
          <w:highlight w:val="white"/>
        </w:rPr>
        <w:t>: Illustration of 10,000 random offsets uniformly spaced within 12.5cm in a single hemisphere.</w:t>
      </w:r>
    </w:p>
    <w:p w14:paraId="3F0C758C" w14:textId="77777777" w:rsidR="005601A8" w:rsidRPr="00EF08A5" w:rsidRDefault="005601A8" w:rsidP="005601A8">
      <w:pPr>
        <w:spacing w:after="0"/>
        <w:jc w:val="center"/>
        <w:rPr>
          <w:highlight w:val="white"/>
        </w:rPr>
      </w:pPr>
      <w:r w:rsidRPr="00EF08A5">
        <w:rPr>
          <w:noProof/>
          <w:color w:val="2B579A"/>
          <w:highlight w:val="white"/>
          <w:shd w:val="clear" w:color="auto" w:fill="E6E6E6"/>
        </w:rPr>
        <w:drawing>
          <wp:inline distT="0" distB="0" distL="0" distR="0" wp14:anchorId="3CF01ADD" wp14:editId="1AEF8174">
            <wp:extent cx="4366895" cy="3541395"/>
            <wp:effectExtent l="0" t="0" r="0" b="190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366895" cy="3541395"/>
                    </a:xfrm>
                    <a:prstGeom prst="rect">
                      <a:avLst/>
                    </a:prstGeom>
                  </pic:spPr>
                </pic:pic>
              </a:graphicData>
            </a:graphic>
          </wp:inline>
        </w:drawing>
      </w:r>
    </w:p>
    <w:p w14:paraId="5C0647E9" w14:textId="774BB2AC" w:rsidR="005601A8" w:rsidRPr="00EF08A5" w:rsidRDefault="005601A8" w:rsidP="005601A8">
      <w:pPr>
        <w:jc w:val="center"/>
        <w:rPr>
          <w:b/>
          <w:bCs/>
          <w:highlight w:val="white"/>
        </w:rPr>
      </w:pPr>
      <w:bookmarkStart w:id="19" w:name="_Ref60761386"/>
      <w:r w:rsidRPr="00EF08A5">
        <w:rPr>
          <w:b/>
          <w:bCs/>
          <w:highlight w:val="white"/>
        </w:rPr>
        <w:t xml:space="preserve">Figure </w:t>
      </w:r>
      <w:r w:rsidRPr="00EF08A5">
        <w:rPr>
          <w:b/>
          <w:color w:val="2B579A"/>
          <w:highlight w:val="white"/>
          <w:shd w:val="clear" w:color="auto" w:fill="E6E6E6"/>
        </w:rPr>
        <w:fldChar w:fldCharType="begin"/>
      </w:r>
      <w:r w:rsidRPr="00EF08A5">
        <w:rPr>
          <w:b/>
          <w:bCs/>
          <w:highlight w:val="white"/>
        </w:rPr>
        <w:instrText xml:space="preserve"> SEQ Figure \* ARABIC </w:instrText>
      </w:r>
      <w:r w:rsidRPr="00EF08A5">
        <w:rPr>
          <w:b/>
          <w:color w:val="2B579A"/>
          <w:highlight w:val="white"/>
          <w:shd w:val="clear" w:color="auto" w:fill="E6E6E6"/>
        </w:rPr>
        <w:fldChar w:fldCharType="separate"/>
      </w:r>
      <w:r w:rsidR="007B7F7A" w:rsidRPr="00EF08A5">
        <w:rPr>
          <w:b/>
          <w:bCs/>
          <w:noProof/>
          <w:highlight w:val="white"/>
        </w:rPr>
        <w:t>11</w:t>
      </w:r>
      <w:r w:rsidRPr="00EF08A5">
        <w:rPr>
          <w:b/>
          <w:color w:val="2B579A"/>
          <w:highlight w:val="white"/>
          <w:shd w:val="clear" w:color="auto" w:fill="E6E6E6"/>
        </w:rPr>
        <w:fldChar w:fldCharType="end"/>
      </w:r>
      <w:bookmarkEnd w:id="19"/>
      <w:r w:rsidRPr="00EF08A5">
        <w:rPr>
          <w:b/>
          <w:bCs/>
          <w:highlight w:val="white"/>
        </w:rPr>
        <w:t>: Histograms of 10,000 random offsets uniformly spaced within 12.5cm in a single hemisphere.</w:t>
      </w:r>
    </w:p>
    <w:p w14:paraId="72BA7466" w14:textId="04BCE0B4" w:rsidR="005601A8" w:rsidRPr="00EF08A5" w:rsidRDefault="001843F2" w:rsidP="00D545F4">
      <w:pPr>
        <w:pStyle w:val="Caption"/>
        <w:rPr>
          <w:b w:val="0"/>
          <w:bCs/>
          <w:highlight w:val="white"/>
        </w:rPr>
      </w:pPr>
      <w:r w:rsidRPr="00EF08A5">
        <w:rPr>
          <w:b w:val="0"/>
          <w:bCs/>
          <w:highlight w:val="white"/>
        </w:rPr>
        <w:t xml:space="preserve">The </w:t>
      </w:r>
      <w:r w:rsidR="00F01FF6" w:rsidRPr="00EF08A5">
        <w:rPr>
          <w:b w:val="0"/>
          <w:bCs/>
          <w:highlight w:val="white"/>
        </w:rPr>
        <w:t xml:space="preserve">CDF curves for the </w:t>
      </w:r>
      <w:r w:rsidR="00D2347D" w:rsidRPr="00EF08A5">
        <w:rPr>
          <w:b w:val="0"/>
          <w:bCs/>
          <w:highlight w:val="white"/>
        </w:rPr>
        <w:t>8x2</w:t>
      </w:r>
      <w:r w:rsidR="00F01FF6" w:rsidRPr="00EF08A5">
        <w:rPr>
          <w:b w:val="0"/>
          <w:bCs/>
          <w:highlight w:val="white"/>
        </w:rPr>
        <w:t xml:space="preserve"> antenna array with </w:t>
      </w:r>
      <w:r w:rsidR="00D2347D" w:rsidRPr="00EF08A5">
        <w:rPr>
          <w:b w:val="0"/>
          <w:bCs/>
          <w:highlight w:val="white"/>
        </w:rPr>
        <w:t>3</w:t>
      </w:r>
      <w:r w:rsidR="00F01FF6" w:rsidRPr="00EF08A5">
        <w:rPr>
          <w:b w:val="0"/>
          <w:bCs/>
          <w:highlight w:val="white"/>
          <w:vertAlign w:val="superscript"/>
        </w:rPr>
        <w:t>o</w:t>
      </w:r>
      <w:r w:rsidR="00F01FF6" w:rsidRPr="00EF08A5">
        <w:rPr>
          <w:b w:val="0"/>
          <w:bCs/>
          <w:highlight w:val="white"/>
        </w:rPr>
        <w:t xml:space="preserve"> step size for all 10,000 random offsets are shown in </w:t>
      </w:r>
      <w:r w:rsidR="00F01FF6" w:rsidRPr="00EF08A5">
        <w:rPr>
          <w:b w:val="0"/>
          <w:color w:val="2B579A"/>
          <w:highlight w:val="white"/>
          <w:shd w:val="clear" w:color="auto" w:fill="E6E6E6"/>
        </w:rPr>
        <w:fldChar w:fldCharType="begin"/>
      </w:r>
      <w:r w:rsidR="00F01FF6" w:rsidRPr="00EF08A5">
        <w:rPr>
          <w:b w:val="0"/>
          <w:bCs/>
          <w:highlight w:val="white"/>
        </w:rPr>
        <w:instrText xml:space="preserve"> REF _Ref60853893 \h </w:instrText>
      </w:r>
      <w:r w:rsidR="00F01FF6" w:rsidRPr="00EF08A5">
        <w:rPr>
          <w:b w:val="0"/>
          <w:color w:val="2B579A"/>
          <w:highlight w:val="white"/>
          <w:shd w:val="clear" w:color="auto" w:fill="E6E6E6"/>
        </w:rPr>
      </w:r>
      <w:r w:rsidR="00F01FF6" w:rsidRPr="00EF08A5">
        <w:rPr>
          <w:b w:val="0"/>
          <w:color w:val="2B579A"/>
          <w:highlight w:val="white"/>
          <w:shd w:val="clear" w:color="auto" w:fill="E6E6E6"/>
        </w:rPr>
        <w:fldChar w:fldCharType="separate"/>
      </w:r>
      <w:r w:rsidR="007B7F7A" w:rsidRPr="00EF08A5">
        <w:rPr>
          <w:b w:val="0"/>
          <w:bCs/>
          <w:highlight w:val="white"/>
        </w:rPr>
        <w:t xml:space="preserve">Figure </w:t>
      </w:r>
      <w:r w:rsidR="007B7F7A" w:rsidRPr="00EF08A5">
        <w:rPr>
          <w:b w:val="0"/>
          <w:bCs/>
          <w:noProof/>
          <w:highlight w:val="white"/>
        </w:rPr>
        <w:t>12</w:t>
      </w:r>
      <w:r w:rsidR="00F01FF6" w:rsidRPr="00EF08A5">
        <w:rPr>
          <w:b w:val="0"/>
          <w:color w:val="2B579A"/>
          <w:highlight w:val="white"/>
          <w:shd w:val="clear" w:color="auto" w:fill="E6E6E6"/>
        </w:rPr>
        <w:fldChar w:fldCharType="end"/>
      </w:r>
      <w:r w:rsidR="00A2513E" w:rsidRPr="00EF08A5">
        <w:rPr>
          <w:b w:val="0"/>
          <w:bCs/>
          <w:highlight w:val="white"/>
        </w:rPr>
        <w:t xml:space="preserve"> for 3 different NF range lengths (25cm, 30cm, 45cm) and the 20m FF range length. In each plot, the thick red </w:t>
      </w:r>
      <w:r w:rsidR="001A2491" w:rsidRPr="00EF08A5">
        <w:rPr>
          <w:b w:val="0"/>
          <w:bCs/>
          <w:highlight w:val="white"/>
        </w:rPr>
        <w:t>curve is for the FF reference determine with a 1</w:t>
      </w:r>
      <w:r w:rsidR="001A2491" w:rsidRPr="00EF08A5">
        <w:rPr>
          <w:b w:val="0"/>
          <w:bCs/>
          <w:highlight w:val="white"/>
          <w:vertAlign w:val="superscript"/>
        </w:rPr>
        <w:t>o</w:t>
      </w:r>
      <w:r w:rsidR="001A2491" w:rsidRPr="00EF08A5">
        <w:rPr>
          <w:b w:val="0"/>
          <w:bCs/>
          <w:highlight w:val="white"/>
        </w:rPr>
        <w:t xml:space="preserve"> step size and a FF distance of 20m. </w:t>
      </w:r>
      <w:r w:rsidR="00A2513E" w:rsidRPr="00EF08A5">
        <w:rPr>
          <w:b w:val="0"/>
          <w:bCs/>
          <w:highlight w:val="white"/>
        </w:rPr>
        <w:t xml:space="preserve">The 50%-ile and 100%-ile (beam peak) CDF statistics of mean error </w:t>
      </w:r>
      <w:r w:rsidR="001A2491" w:rsidRPr="00EF08A5">
        <w:rPr>
          <w:b w:val="0"/>
          <w:bCs/>
          <w:highlight w:val="white"/>
        </w:rPr>
        <w:t>with respect to the FF reference and standard deviation are captured in the title. Additionally, the number of offsets that yielded BP directions in the NF that match the BP direction in the FF (90</w:t>
      </w:r>
      <w:r w:rsidR="001A2491" w:rsidRPr="00EF08A5">
        <w:rPr>
          <w:b w:val="0"/>
          <w:bCs/>
          <w:highlight w:val="white"/>
          <w:vertAlign w:val="superscript"/>
        </w:rPr>
        <w:t>o</w:t>
      </w:r>
      <w:r w:rsidR="001A2491" w:rsidRPr="00EF08A5">
        <w:rPr>
          <w:b w:val="0"/>
          <w:bCs/>
          <w:highlight w:val="white"/>
        </w:rPr>
        <w:t>,0</w:t>
      </w:r>
      <w:r w:rsidR="001A2491" w:rsidRPr="00EF08A5">
        <w:rPr>
          <w:b w:val="0"/>
          <w:bCs/>
          <w:highlight w:val="white"/>
          <w:vertAlign w:val="superscript"/>
        </w:rPr>
        <w:t>o</w:t>
      </w:r>
      <w:r w:rsidR="001A2491" w:rsidRPr="00EF08A5">
        <w:rPr>
          <w:b w:val="0"/>
          <w:bCs/>
          <w:highlight w:val="white"/>
        </w:rPr>
        <w:t xml:space="preserve">) are captured in the title as well. </w:t>
      </w:r>
      <w:r w:rsidR="00CD4A53" w:rsidRPr="00EF08A5">
        <w:rPr>
          <w:b w:val="0"/>
          <w:bCs/>
          <w:highlight w:val="white"/>
        </w:rPr>
        <w:t xml:space="preserve">These numbers indicate that for small range lengths, the DUT very frequently selects the incorrect beam and not the beam that yields the beam peak in the FF. For larger range lengths, more and more often the DUT selects the correct beam and in the 20m FF, the correct beam is chosen all the time regardless of offset. </w:t>
      </w:r>
      <w:r w:rsidR="001A2491" w:rsidRPr="00EF08A5">
        <w:rPr>
          <w:b w:val="0"/>
          <w:bCs/>
          <w:highlight w:val="white"/>
        </w:rPr>
        <w:t>The</w:t>
      </w:r>
      <w:r w:rsidR="009D1492" w:rsidRPr="00EF08A5">
        <w:rPr>
          <w:b w:val="0"/>
          <w:bCs/>
          <w:highlight w:val="white"/>
        </w:rPr>
        <w:t>se</w:t>
      </w:r>
      <w:r w:rsidR="001A2491" w:rsidRPr="00EF08A5">
        <w:rPr>
          <w:b w:val="0"/>
          <w:bCs/>
          <w:highlight w:val="white"/>
        </w:rPr>
        <w:t xml:space="preserve"> results </w:t>
      </w:r>
      <w:r w:rsidR="00CD4A53" w:rsidRPr="00EF08A5">
        <w:rPr>
          <w:b w:val="0"/>
          <w:bCs/>
          <w:highlight w:val="white"/>
        </w:rPr>
        <w:t xml:space="preserve">in </w:t>
      </w:r>
      <w:r w:rsidR="00CD4A53" w:rsidRPr="00EF08A5">
        <w:rPr>
          <w:b w:val="0"/>
          <w:color w:val="2B579A"/>
          <w:highlight w:val="white"/>
          <w:shd w:val="clear" w:color="auto" w:fill="E6E6E6"/>
        </w:rPr>
        <w:fldChar w:fldCharType="begin"/>
      </w:r>
      <w:r w:rsidR="00CD4A53" w:rsidRPr="00EF08A5">
        <w:rPr>
          <w:b w:val="0"/>
          <w:bCs/>
          <w:highlight w:val="white"/>
        </w:rPr>
        <w:instrText xml:space="preserve"> REF _Ref60853893 \h </w:instrText>
      </w:r>
      <w:r w:rsidR="00CD4A53" w:rsidRPr="00EF08A5">
        <w:rPr>
          <w:b w:val="0"/>
          <w:color w:val="2B579A"/>
          <w:highlight w:val="white"/>
          <w:shd w:val="clear" w:color="auto" w:fill="E6E6E6"/>
        </w:rPr>
      </w:r>
      <w:r w:rsidR="00CD4A53" w:rsidRPr="00EF08A5">
        <w:rPr>
          <w:b w:val="0"/>
          <w:color w:val="2B579A"/>
          <w:highlight w:val="white"/>
          <w:shd w:val="clear" w:color="auto" w:fill="E6E6E6"/>
        </w:rPr>
        <w:fldChar w:fldCharType="separate"/>
      </w:r>
      <w:r w:rsidR="00CD4A53" w:rsidRPr="00EF08A5">
        <w:rPr>
          <w:b w:val="0"/>
          <w:bCs/>
          <w:highlight w:val="white"/>
        </w:rPr>
        <w:t xml:space="preserve">Figure </w:t>
      </w:r>
      <w:r w:rsidR="00CD4A53" w:rsidRPr="00EF08A5">
        <w:rPr>
          <w:b w:val="0"/>
          <w:bCs/>
          <w:noProof/>
          <w:highlight w:val="white"/>
        </w:rPr>
        <w:t>12</w:t>
      </w:r>
      <w:r w:rsidR="00CD4A53" w:rsidRPr="00EF08A5">
        <w:rPr>
          <w:b w:val="0"/>
          <w:color w:val="2B579A"/>
          <w:highlight w:val="white"/>
          <w:shd w:val="clear" w:color="auto" w:fill="E6E6E6"/>
        </w:rPr>
        <w:fldChar w:fldCharType="end"/>
      </w:r>
      <w:r w:rsidR="00CD4A53" w:rsidRPr="00EF08A5">
        <w:rPr>
          <w:b w:val="0"/>
          <w:bCs/>
          <w:highlight w:val="white"/>
        </w:rPr>
        <w:t xml:space="preserve"> </w:t>
      </w:r>
      <w:r w:rsidR="001A2491" w:rsidRPr="00EF08A5">
        <w:rPr>
          <w:b w:val="0"/>
          <w:bCs/>
          <w:highlight w:val="white"/>
        </w:rPr>
        <w:t xml:space="preserve">show large </w:t>
      </w:r>
      <w:r w:rsidR="00904F55" w:rsidRPr="00EF08A5">
        <w:rPr>
          <w:b w:val="0"/>
          <w:bCs/>
          <w:highlight w:val="white"/>
        </w:rPr>
        <w:t xml:space="preserve">errors at 100% CDF (BP) but even </w:t>
      </w:r>
      <w:r w:rsidR="0026549A" w:rsidRPr="00EF08A5">
        <w:rPr>
          <w:b w:val="0"/>
          <w:bCs/>
          <w:highlight w:val="white"/>
        </w:rPr>
        <w:t xml:space="preserve">larger </w:t>
      </w:r>
      <w:r w:rsidR="00904F55" w:rsidRPr="00EF08A5">
        <w:rPr>
          <w:b w:val="0"/>
          <w:bCs/>
          <w:highlight w:val="white"/>
        </w:rPr>
        <w:t xml:space="preserve">errors at 50% CDF. While those errors/measurement uncertainties reduce with increasing range length, even the 45cm range length shows unacceptable MUs. </w:t>
      </w:r>
      <w:r w:rsidR="0085322F" w:rsidRPr="00EF08A5">
        <w:rPr>
          <w:b w:val="0"/>
          <w:color w:val="2B579A"/>
          <w:highlight w:val="white"/>
          <w:shd w:val="clear" w:color="auto" w:fill="E6E6E6"/>
        </w:rPr>
        <w:fldChar w:fldCharType="begin"/>
      </w:r>
      <w:r w:rsidR="0085322F" w:rsidRPr="00EF08A5">
        <w:rPr>
          <w:b w:val="0"/>
          <w:bCs/>
          <w:highlight w:val="white"/>
        </w:rPr>
        <w:instrText xml:space="preserve"> REF _Ref60858504 \h </w:instrText>
      </w:r>
      <w:r w:rsidR="0085322F" w:rsidRPr="00EF08A5">
        <w:rPr>
          <w:b w:val="0"/>
          <w:color w:val="2B579A"/>
          <w:highlight w:val="white"/>
          <w:shd w:val="clear" w:color="auto" w:fill="E6E6E6"/>
        </w:rPr>
      </w:r>
      <w:r w:rsidR="0085322F" w:rsidRPr="00EF08A5">
        <w:rPr>
          <w:b w:val="0"/>
          <w:color w:val="2B579A"/>
          <w:highlight w:val="white"/>
          <w:shd w:val="clear" w:color="auto" w:fill="E6E6E6"/>
        </w:rPr>
        <w:fldChar w:fldCharType="separate"/>
      </w:r>
      <w:r w:rsidR="007B7F7A" w:rsidRPr="00EF08A5">
        <w:rPr>
          <w:b w:val="0"/>
          <w:bCs/>
          <w:highlight w:val="white"/>
        </w:rPr>
        <w:t xml:space="preserve">Figure </w:t>
      </w:r>
      <w:r w:rsidR="007B7F7A" w:rsidRPr="00EF08A5">
        <w:rPr>
          <w:b w:val="0"/>
          <w:bCs/>
          <w:noProof/>
          <w:highlight w:val="white"/>
        </w:rPr>
        <w:t>13</w:t>
      </w:r>
      <w:r w:rsidR="0085322F" w:rsidRPr="00EF08A5">
        <w:rPr>
          <w:b w:val="0"/>
          <w:color w:val="2B579A"/>
          <w:highlight w:val="white"/>
          <w:shd w:val="clear" w:color="auto" w:fill="E6E6E6"/>
        </w:rPr>
        <w:fldChar w:fldCharType="end"/>
      </w:r>
      <w:r w:rsidR="00EB3515" w:rsidRPr="00EF08A5">
        <w:rPr>
          <w:b w:val="0"/>
          <w:bCs/>
          <w:highlight w:val="white"/>
        </w:rPr>
        <w:t xml:space="preserve"> illustrates the DUT orientations and array offsets resulting in the largest and smallest beam peak for the 8x2 antenna array out of the 10,000 simulations</w:t>
      </w:r>
      <w:r w:rsidR="00D2347D" w:rsidRPr="00EF08A5">
        <w:rPr>
          <w:b w:val="0"/>
          <w:bCs/>
          <w:highlight w:val="white"/>
        </w:rPr>
        <w:t xml:space="preserve">; the results most closely aligned with the FF reference are for antennas with almost </w:t>
      </w:r>
      <w:r w:rsidR="00D2347D" w:rsidRPr="00EF08A5">
        <w:rPr>
          <w:b w:val="0"/>
          <w:bCs/>
          <w:highlight w:val="white"/>
        </w:rPr>
        <w:lastRenderedPageBreak/>
        <w:t xml:space="preserve">no offset and the largest BP is observed with the </w:t>
      </w:r>
      <w:r w:rsidR="0026549A" w:rsidRPr="00EF08A5">
        <w:rPr>
          <w:b w:val="0"/>
          <w:bCs/>
          <w:highlight w:val="white"/>
        </w:rPr>
        <w:t xml:space="preserve">max 12.5cm </w:t>
      </w:r>
      <w:r w:rsidR="00D2347D" w:rsidRPr="00EF08A5">
        <w:rPr>
          <w:b w:val="0"/>
          <w:bCs/>
          <w:highlight w:val="white"/>
        </w:rPr>
        <w:t xml:space="preserve">array offset towards </w:t>
      </w:r>
      <w:r w:rsidR="0026549A" w:rsidRPr="00EF08A5">
        <w:rPr>
          <w:b w:val="0"/>
          <w:bCs/>
          <w:highlight w:val="white"/>
        </w:rPr>
        <w:t xml:space="preserve">probe antenna in the </w:t>
      </w:r>
      <w:r w:rsidR="0026549A" w:rsidRPr="00EF08A5">
        <w:rPr>
          <w:b w:val="0"/>
          <w:bCs/>
          <w:i/>
          <w:iCs/>
          <w:highlight w:val="white"/>
        </w:rPr>
        <w:t>x</w:t>
      </w:r>
      <w:r w:rsidR="0026549A" w:rsidRPr="00EF08A5">
        <w:rPr>
          <w:b w:val="0"/>
          <w:bCs/>
          <w:highlight w:val="white"/>
        </w:rPr>
        <w:t xml:space="preserve"> direction</w:t>
      </w:r>
      <w:r w:rsidR="00EB3515" w:rsidRPr="00EF08A5">
        <w:rPr>
          <w:b w:val="0"/>
          <w:bCs/>
          <w:highlight w:val="white"/>
        </w:rPr>
        <w:t>.</w:t>
      </w:r>
      <w:r w:rsidR="00DB7C46" w:rsidRPr="00EF08A5">
        <w:rPr>
          <w:b w:val="0"/>
          <w:bCs/>
          <w:highlight w:val="white"/>
        </w:rPr>
        <w:t xml:space="preserve"> The statistical results of the </w:t>
      </w:r>
      <w:r w:rsidR="0026549A" w:rsidRPr="00EF08A5">
        <w:rPr>
          <w:b w:val="0"/>
          <w:bCs/>
          <w:highlight w:val="white"/>
        </w:rPr>
        <w:t xml:space="preserve">8x2 </w:t>
      </w:r>
      <w:r w:rsidR="00DB7C46" w:rsidRPr="00EF08A5">
        <w:rPr>
          <w:b w:val="0"/>
          <w:bCs/>
          <w:highlight w:val="white"/>
        </w:rPr>
        <w:t xml:space="preserve">antenna array simulations are tabulated in </w:t>
      </w:r>
      <w:r w:rsidR="00DB7C46" w:rsidRPr="00EF08A5">
        <w:rPr>
          <w:b w:val="0"/>
          <w:color w:val="2B579A"/>
          <w:highlight w:val="white"/>
          <w:shd w:val="clear" w:color="auto" w:fill="E6E6E6"/>
        </w:rPr>
        <w:fldChar w:fldCharType="begin"/>
      </w:r>
      <w:r w:rsidR="00DB7C46" w:rsidRPr="00EF08A5">
        <w:rPr>
          <w:b w:val="0"/>
          <w:bCs/>
          <w:highlight w:val="white"/>
        </w:rPr>
        <w:instrText xml:space="preserve"> REF _Ref60859172 \h  \* MERGEFORMAT </w:instrText>
      </w:r>
      <w:r w:rsidR="00DB7C46" w:rsidRPr="00EF08A5">
        <w:rPr>
          <w:b w:val="0"/>
          <w:color w:val="2B579A"/>
          <w:highlight w:val="white"/>
          <w:shd w:val="clear" w:color="auto" w:fill="E6E6E6"/>
        </w:rPr>
      </w:r>
      <w:r w:rsidR="00DB7C46" w:rsidRPr="00EF08A5">
        <w:rPr>
          <w:b w:val="0"/>
          <w:color w:val="2B579A"/>
          <w:highlight w:val="white"/>
          <w:shd w:val="clear" w:color="auto" w:fill="E6E6E6"/>
        </w:rPr>
        <w:fldChar w:fldCharType="separate"/>
      </w:r>
      <w:r w:rsidR="007B7F7A" w:rsidRPr="00EF08A5">
        <w:rPr>
          <w:b w:val="0"/>
          <w:bCs/>
          <w:highlight w:val="white"/>
        </w:rPr>
        <w:t xml:space="preserve">Table </w:t>
      </w:r>
      <w:r w:rsidR="007B7F7A" w:rsidRPr="00EF08A5">
        <w:rPr>
          <w:b w:val="0"/>
          <w:bCs/>
          <w:noProof/>
          <w:highlight w:val="white"/>
        </w:rPr>
        <w:t>3</w:t>
      </w:r>
      <w:r w:rsidR="00DB7C46" w:rsidRPr="00EF08A5">
        <w:rPr>
          <w:b w:val="0"/>
          <w:color w:val="2B579A"/>
          <w:highlight w:val="white"/>
          <w:shd w:val="clear" w:color="auto" w:fill="E6E6E6"/>
        </w:rPr>
        <w:fldChar w:fldCharType="end"/>
      </w:r>
      <w:r w:rsidR="00DB7C46" w:rsidRPr="00EF08A5">
        <w:rPr>
          <w:b w:val="0"/>
          <w:bCs/>
          <w:highlight w:val="white"/>
        </w:rPr>
        <w:t xml:space="preserve">. </w:t>
      </w:r>
    </w:p>
    <w:p w14:paraId="5F2058E0" w14:textId="6C0EC94B" w:rsidR="00DB7C46" w:rsidRPr="00EF08A5" w:rsidRDefault="00DB7C46" w:rsidP="00DB7C46">
      <w:pPr>
        <w:pStyle w:val="Caption"/>
        <w:rPr>
          <w:highlight w:val="white"/>
        </w:rPr>
      </w:pPr>
      <w:bookmarkStart w:id="20" w:name="_Ref61274804"/>
      <w:r w:rsidRPr="00EF08A5">
        <w:rPr>
          <w:highlight w:val="white"/>
        </w:rPr>
        <w:t xml:space="preserve">Observation </w:t>
      </w:r>
      <w:r w:rsidRPr="00EF08A5">
        <w:rPr>
          <w:color w:val="2B579A"/>
          <w:highlight w:val="white"/>
          <w:shd w:val="clear" w:color="auto" w:fill="E6E6E6"/>
        </w:rPr>
        <w:fldChar w:fldCharType="begin"/>
      </w:r>
      <w:r w:rsidRPr="00EF08A5">
        <w:rPr>
          <w:highlight w:val="white"/>
        </w:rPr>
        <w:instrText xml:space="preserve"> SEQ Observation \* ARABIC </w:instrText>
      </w:r>
      <w:r w:rsidRPr="00EF08A5">
        <w:rPr>
          <w:color w:val="2B579A"/>
          <w:highlight w:val="white"/>
          <w:shd w:val="clear" w:color="auto" w:fill="E6E6E6"/>
        </w:rPr>
        <w:fldChar w:fldCharType="separate"/>
      </w:r>
      <w:r w:rsidR="007B7F7A" w:rsidRPr="00EF08A5">
        <w:rPr>
          <w:noProof/>
          <w:highlight w:val="white"/>
        </w:rPr>
        <w:t>3</w:t>
      </w:r>
      <w:r w:rsidRPr="00EF08A5">
        <w:rPr>
          <w:color w:val="2B579A"/>
          <w:highlight w:val="white"/>
          <w:shd w:val="clear" w:color="auto" w:fill="E6E6E6"/>
        </w:rPr>
        <w:fldChar w:fldCharType="end"/>
      </w:r>
      <w:r w:rsidRPr="00EF08A5">
        <w:rPr>
          <w:highlight w:val="white"/>
        </w:rPr>
        <w:t xml:space="preserve">: The measurement uncertainties </w:t>
      </w:r>
      <w:r w:rsidR="009D1492" w:rsidRPr="00EF08A5">
        <w:rPr>
          <w:highlight w:val="white"/>
        </w:rPr>
        <w:t xml:space="preserve">(mean error and std. deviation) </w:t>
      </w:r>
      <w:r w:rsidRPr="00EF08A5">
        <w:rPr>
          <w:highlight w:val="white"/>
        </w:rPr>
        <w:t xml:space="preserve">for 50%-ile and 100%-ile CDF the </w:t>
      </w:r>
      <w:r w:rsidR="00D2347D" w:rsidRPr="00EF08A5">
        <w:rPr>
          <w:highlight w:val="white"/>
        </w:rPr>
        <w:t>8</w:t>
      </w:r>
      <w:r w:rsidRPr="00EF08A5">
        <w:rPr>
          <w:highlight w:val="white"/>
        </w:rPr>
        <w:t>x</w:t>
      </w:r>
      <w:r w:rsidR="00D2347D" w:rsidRPr="00EF08A5">
        <w:rPr>
          <w:highlight w:val="white"/>
        </w:rPr>
        <w:t>2</w:t>
      </w:r>
      <w:r w:rsidRPr="00EF08A5">
        <w:rPr>
          <w:highlight w:val="white"/>
        </w:rPr>
        <w:t xml:space="preserve"> antenna array for offsets up to 12.5cm</w:t>
      </w:r>
      <w:r w:rsidR="009D1492" w:rsidRPr="00EF08A5">
        <w:rPr>
          <w:highlight w:val="white"/>
        </w:rPr>
        <w:t xml:space="preserve"> are in excess of 0.5dB for NF distances up to 45cm.</w:t>
      </w:r>
      <w:bookmarkEnd w:id="20"/>
      <w:r w:rsidR="009D1492" w:rsidRPr="00EF08A5">
        <w:rPr>
          <w:highlight w:val="white"/>
        </w:rPr>
        <w:t xml:space="preserve"> </w:t>
      </w:r>
    </w:p>
    <w:p w14:paraId="6AD2A19F" w14:textId="423AAC0E" w:rsidR="005601A8" w:rsidRPr="00EF08A5" w:rsidRDefault="00F01FF6" w:rsidP="00D545F4">
      <w:pPr>
        <w:pStyle w:val="Caption"/>
        <w:rPr>
          <w:highlight w:val="white"/>
        </w:rPr>
      </w:pPr>
      <w:r w:rsidRPr="00EF08A5">
        <w:rPr>
          <w:noProof/>
          <w:color w:val="2B579A"/>
          <w:highlight w:val="white"/>
          <w:shd w:val="clear" w:color="auto" w:fill="E6E6E6"/>
        </w:rPr>
        <w:drawing>
          <wp:inline distT="0" distB="0" distL="0" distR="0" wp14:anchorId="0E095272" wp14:editId="5AD82D53">
            <wp:extent cx="3017520" cy="2553046"/>
            <wp:effectExtent l="0" t="0" r="0" b="0"/>
            <wp:docPr id="5" name="Picture 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30">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20C5073D-824B-419D-8AFF-A35A0A527BA4}"/>
                        </a:ext>
                      </a:extLst>
                    </a:blip>
                    <a:stretch>
                      <a:fillRect/>
                    </a:stretch>
                  </pic:blipFill>
                  <pic:spPr>
                    <a:xfrm>
                      <a:off x="0" y="0"/>
                      <a:ext cx="3017520" cy="2553046"/>
                    </a:xfrm>
                    <a:prstGeom prst="rect">
                      <a:avLst/>
                    </a:prstGeom>
                  </pic:spPr>
                </pic:pic>
              </a:graphicData>
            </a:graphic>
          </wp:inline>
        </w:drawing>
      </w:r>
      <w:r w:rsidRPr="00EF08A5">
        <w:rPr>
          <w:noProof/>
          <w:color w:val="2B579A"/>
          <w:highlight w:val="white"/>
          <w:shd w:val="clear" w:color="auto" w:fill="E6E6E6"/>
        </w:rPr>
        <w:drawing>
          <wp:inline distT="0" distB="0" distL="0" distR="0" wp14:anchorId="40558D98" wp14:editId="42F0E94B">
            <wp:extent cx="3017520" cy="2553046"/>
            <wp:effectExtent l="0" t="0" r="0" b="0"/>
            <wp:docPr id="10" name="Picture 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31">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AB2B35E3-2776-462F-A459-47DF3297A2AD}"/>
                        </a:ext>
                      </a:extLst>
                    </a:blip>
                    <a:stretch>
                      <a:fillRect/>
                    </a:stretch>
                  </pic:blipFill>
                  <pic:spPr>
                    <a:xfrm>
                      <a:off x="0" y="0"/>
                      <a:ext cx="3017520" cy="2553046"/>
                    </a:xfrm>
                    <a:prstGeom prst="rect">
                      <a:avLst/>
                    </a:prstGeom>
                  </pic:spPr>
                </pic:pic>
              </a:graphicData>
            </a:graphic>
          </wp:inline>
        </w:drawing>
      </w:r>
    </w:p>
    <w:p w14:paraId="5FE772D2" w14:textId="6B611B48" w:rsidR="00F01FF6" w:rsidRPr="00EF08A5" w:rsidRDefault="00742BE2" w:rsidP="00F01FF6">
      <w:pPr>
        <w:spacing w:after="0"/>
        <w:rPr>
          <w:highlight w:val="white"/>
        </w:rPr>
      </w:pPr>
      <w:r w:rsidRPr="00EF08A5">
        <w:rPr>
          <w:noProof/>
          <w:color w:val="2B579A"/>
          <w:highlight w:val="white"/>
          <w:shd w:val="clear" w:color="auto" w:fill="E6E6E6"/>
        </w:rPr>
        <w:drawing>
          <wp:inline distT="0" distB="0" distL="0" distR="0" wp14:anchorId="0A773F27" wp14:editId="37DCD0E5">
            <wp:extent cx="3017520" cy="2554501"/>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pic:nvPicPr>
                  <pic:blipFill>
                    <a:blip r:embed="rId32">
                      <a:extLst>
                        <a:ext uri="{28A0092B-C50C-407E-A947-70E740481C1C}">
                          <a14:useLocalDpi xmlns:a14="http://schemas.microsoft.com/office/drawing/2010/main" val="0"/>
                        </a:ext>
                      </a:extLst>
                    </a:blip>
                    <a:stretch>
                      <a:fillRect/>
                    </a:stretch>
                  </pic:blipFill>
                  <pic:spPr>
                    <a:xfrm>
                      <a:off x="0" y="0"/>
                      <a:ext cx="3017520" cy="2554501"/>
                    </a:xfrm>
                    <a:prstGeom prst="rect">
                      <a:avLst/>
                    </a:prstGeom>
                  </pic:spPr>
                </pic:pic>
              </a:graphicData>
            </a:graphic>
          </wp:inline>
        </w:drawing>
      </w:r>
      <w:r w:rsidRPr="00EF08A5">
        <w:rPr>
          <w:noProof/>
          <w:color w:val="2B579A"/>
          <w:highlight w:val="white"/>
          <w:shd w:val="clear" w:color="auto" w:fill="E6E6E6"/>
        </w:rPr>
        <w:drawing>
          <wp:inline distT="0" distB="0" distL="0" distR="0" wp14:anchorId="724A1DD3" wp14:editId="11F9DBE7">
            <wp:extent cx="3017520" cy="2554501"/>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017520" cy="2554501"/>
                    </a:xfrm>
                    <a:prstGeom prst="rect">
                      <a:avLst/>
                    </a:prstGeom>
                  </pic:spPr>
                </pic:pic>
              </a:graphicData>
            </a:graphic>
          </wp:inline>
        </w:drawing>
      </w:r>
    </w:p>
    <w:p w14:paraId="56A62FCF" w14:textId="3238CD48" w:rsidR="00F01FF6" w:rsidRPr="00EF08A5" w:rsidRDefault="00F01FF6" w:rsidP="00F01FF6">
      <w:pPr>
        <w:spacing w:after="0"/>
        <w:jc w:val="center"/>
        <w:rPr>
          <w:b/>
          <w:bCs/>
          <w:highlight w:val="white"/>
        </w:rPr>
      </w:pPr>
      <w:bookmarkStart w:id="21" w:name="_Ref60853893"/>
      <w:r w:rsidRPr="00EF08A5">
        <w:rPr>
          <w:b/>
          <w:bCs/>
          <w:highlight w:val="white"/>
        </w:rPr>
        <w:t xml:space="preserve">Figure </w:t>
      </w:r>
      <w:r w:rsidRPr="00EF08A5">
        <w:rPr>
          <w:b/>
          <w:color w:val="2B579A"/>
          <w:highlight w:val="white"/>
          <w:shd w:val="clear" w:color="auto" w:fill="E6E6E6"/>
        </w:rPr>
        <w:fldChar w:fldCharType="begin"/>
      </w:r>
      <w:r w:rsidRPr="00EF08A5">
        <w:rPr>
          <w:b/>
          <w:bCs/>
          <w:highlight w:val="white"/>
        </w:rPr>
        <w:instrText xml:space="preserve"> SEQ Figure \* ARABIC </w:instrText>
      </w:r>
      <w:r w:rsidRPr="00EF08A5">
        <w:rPr>
          <w:b/>
          <w:color w:val="2B579A"/>
          <w:highlight w:val="white"/>
          <w:shd w:val="clear" w:color="auto" w:fill="E6E6E6"/>
        </w:rPr>
        <w:fldChar w:fldCharType="separate"/>
      </w:r>
      <w:r w:rsidR="007B7F7A" w:rsidRPr="00EF08A5">
        <w:rPr>
          <w:b/>
          <w:bCs/>
          <w:noProof/>
          <w:highlight w:val="white"/>
        </w:rPr>
        <w:t>12</w:t>
      </w:r>
      <w:r w:rsidRPr="00EF08A5">
        <w:rPr>
          <w:b/>
          <w:color w:val="2B579A"/>
          <w:highlight w:val="white"/>
          <w:shd w:val="clear" w:color="auto" w:fill="E6E6E6"/>
        </w:rPr>
        <w:fldChar w:fldCharType="end"/>
      </w:r>
      <w:bookmarkEnd w:id="21"/>
      <w:r w:rsidRPr="00EF08A5">
        <w:rPr>
          <w:b/>
          <w:bCs/>
          <w:highlight w:val="white"/>
        </w:rPr>
        <w:t xml:space="preserve">: CDF curves for the </w:t>
      </w:r>
      <w:r w:rsidR="00742BE2" w:rsidRPr="00EF08A5">
        <w:rPr>
          <w:b/>
          <w:bCs/>
          <w:highlight w:val="white"/>
        </w:rPr>
        <w:t>8x2</w:t>
      </w:r>
      <w:r w:rsidRPr="00EF08A5">
        <w:rPr>
          <w:b/>
          <w:bCs/>
          <w:highlight w:val="white"/>
        </w:rPr>
        <w:t xml:space="preserve"> antenna array with </w:t>
      </w:r>
      <w:r w:rsidR="00742BE2" w:rsidRPr="00EF08A5">
        <w:rPr>
          <w:b/>
          <w:bCs/>
          <w:highlight w:val="white"/>
        </w:rPr>
        <w:t>3</w:t>
      </w:r>
      <w:r w:rsidRPr="00EF08A5">
        <w:rPr>
          <w:b/>
          <w:bCs/>
          <w:highlight w:val="white"/>
          <w:vertAlign w:val="superscript"/>
        </w:rPr>
        <w:t>o</w:t>
      </w:r>
      <w:r w:rsidRPr="00EF08A5">
        <w:rPr>
          <w:b/>
          <w:bCs/>
          <w:highlight w:val="white"/>
        </w:rPr>
        <w:t xml:space="preserve"> step size for all 10,000 random offsets.</w:t>
      </w:r>
    </w:p>
    <w:p w14:paraId="1B7D8947" w14:textId="666C291F" w:rsidR="00F01FF6" w:rsidRPr="00EF08A5" w:rsidRDefault="00F01FF6" w:rsidP="00F01FF6">
      <w:pPr>
        <w:rPr>
          <w:highlight w:val="white"/>
        </w:rPr>
      </w:pPr>
    </w:p>
    <w:p w14:paraId="06B23292" w14:textId="5D051029" w:rsidR="009E405E" w:rsidRPr="00EF08A5" w:rsidRDefault="009E405E" w:rsidP="00F01FF6">
      <w:pPr>
        <w:rPr>
          <w:highlight w:val="white"/>
        </w:rPr>
      </w:pPr>
    </w:p>
    <w:p w14:paraId="5E728837" w14:textId="083F50A0" w:rsidR="008B71ED" w:rsidRPr="00EF08A5" w:rsidRDefault="009E405E" w:rsidP="00F01FF6">
      <w:pPr>
        <w:rPr>
          <w:highlight w:val="white"/>
        </w:rPr>
      </w:pPr>
      <w:r w:rsidRPr="00EF08A5">
        <w:rPr>
          <w:noProof/>
          <w:highlight w:val="white"/>
        </w:rPr>
        <w:lastRenderedPageBreak/>
        <w:drawing>
          <wp:inline distT="0" distB="0" distL="0" distR="0" wp14:anchorId="0C0A8242" wp14:editId="142955C8">
            <wp:extent cx="5486400" cy="438445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86400" cy="4384453"/>
                    </a:xfrm>
                    <a:prstGeom prst="rect">
                      <a:avLst/>
                    </a:prstGeom>
                    <a:noFill/>
                  </pic:spPr>
                </pic:pic>
              </a:graphicData>
            </a:graphic>
          </wp:inline>
        </w:drawing>
      </w:r>
    </w:p>
    <w:p w14:paraId="7A994EAC" w14:textId="6D9DD8AA" w:rsidR="008B71ED" w:rsidRPr="00EF08A5" w:rsidRDefault="008B71ED" w:rsidP="008B71ED">
      <w:pPr>
        <w:spacing w:after="0"/>
        <w:jc w:val="center"/>
        <w:rPr>
          <w:b/>
          <w:bCs/>
          <w:highlight w:val="white"/>
        </w:rPr>
      </w:pPr>
      <w:bookmarkStart w:id="22" w:name="_Ref60858504"/>
      <w:r w:rsidRPr="00EF08A5">
        <w:rPr>
          <w:b/>
          <w:bCs/>
          <w:highlight w:val="white"/>
        </w:rPr>
        <w:t xml:space="preserve">Figure </w:t>
      </w:r>
      <w:r w:rsidRPr="00EF08A5">
        <w:rPr>
          <w:b/>
          <w:color w:val="2B579A"/>
          <w:highlight w:val="white"/>
          <w:shd w:val="clear" w:color="auto" w:fill="E6E6E6"/>
        </w:rPr>
        <w:fldChar w:fldCharType="begin"/>
      </w:r>
      <w:r w:rsidRPr="00EF08A5">
        <w:rPr>
          <w:b/>
          <w:bCs/>
          <w:highlight w:val="white"/>
        </w:rPr>
        <w:instrText xml:space="preserve"> SEQ Figure \* ARABIC </w:instrText>
      </w:r>
      <w:r w:rsidRPr="00EF08A5">
        <w:rPr>
          <w:b/>
          <w:color w:val="2B579A"/>
          <w:highlight w:val="white"/>
          <w:shd w:val="clear" w:color="auto" w:fill="E6E6E6"/>
        </w:rPr>
        <w:fldChar w:fldCharType="separate"/>
      </w:r>
      <w:r w:rsidR="007B7F7A" w:rsidRPr="00EF08A5">
        <w:rPr>
          <w:b/>
          <w:bCs/>
          <w:noProof/>
          <w:highlight w:val="white"/>
        </w:rPr>
        <w:t>13</w:t>
      </w:r>
      <w:r w:rsidRPr="00EF08A5">
        <w:rPr>
          <w:b/>
          <w:color w:val="2B579A"/>
          <w:highlight w:val="white"/>
          <w:shd w:val="clear" w:color="auto" w:fill="E6E6E6"/>
        </w:rPr>
        <w:fldChar w:fldCharType="end"/>
      </w:r>
      <w:bookmarkEnd w:id="22"/>
      <w:r w:rsidRPr="00EF08A5">
        <w:rPr>
          <w:b/>
          <w:bCs/>
          <w:highlight w:val="white"/>
        </w:rPr>
        <w:t xml:space="preserve">: </w:t>
      </w:r>
      <w:r w:rsidR="00D47077" w:rsidRPr="00EF08A5">
        <w:rPr>
          <w:b/>
          <w:bCs/>
          <w:highlight w:val="white"/>
        </w:rPr>
        <w:t xml:space="preserve">Illustration of Beam Peak search results resulting in largest and smallest beam peak for the 8x2 antenna array out of the 10,000 simulations. </w:t>
      </w:r>
    </w:p>
    <w:p w14:paraId="7BB72ABE" w14:textId="77777777" w:rsidR="00DB7C46" w:rsidRPr="00EF08A5" w:rsidRDefault="00DB7C46" w:rsidP="008B71ED">
      <w:pPr>
        <w:spacing w:after="0"/>
        <w:jc w:val="center"/>
        <w:rPr>
          <w:b/>
          <w:bCs/>
          <w:highlight w:val="white"/>
        </w:rPr>
      </w:pPr>
    </w:p>
    <w:p w14:paraId="6BA981ED" w14:textId="0F83F665" w:rsidR="005601A8" w:rsidRPr="00EF08A5" w:rsidRDefault="00DB7C46" w:rsidP="00DB7C46">
      <w:pPr>
        <w:pStyle w:val="Caption"/>
        <w:jc w:val="center"/>
        <w:rPr>
          <w:highlight w:val="white"/>
        </w:rPr>
      </w:pPr>
      <w:bookmarkStart w:id="23" w:name="_Ref60859172"/>
      <w:bookmarkStart w:id="24" w:name="_Ref60859167"/>
      <w:r w:rsidRPr="00EF08A5">
        <w:rPr>
          <w:highlight w:val="white"/>
        </w:rPr>
        <w:t xml:space="preserve">Table </w:t>
      </w:r>
      <w:r w:rsidRPr="00EF08A5">
        <w:rPr>
          <w:color w:val="2B579A"/>
          <w:highlight w:val="white"/>
          <w:shd w:val="clear" w:color="auto" w:fill="E6E6E6"/>
        </w:rPr>
        <w:fldChar w:fldCharType="begin"/>
      </w:r>
      <w:r w:rsidRPr="00EF08A5">
        <w:rPr>
          <w:highlight w:val="white"/>
        </w:rPr>
        <w:instrText xml:space="preserve"> SEQ Table \* ARABIC </w:instrText>
      </w:r>
      <w:r w:rsidRPr="00EF08A5">
        <w:rPr>
          <w:color w:val="2B579A"/>
          <w:highlight w:val="white"/>
          <w:shd w:val="clear" w:color="auto" w:fill="E6E6E6"/>
        </w:rPr>
        <w:fldChar w:fldCharType="separate"/>
      </w:r>
      <w:r w:rsidR="007B7F7A" w:rsidRPr="00EF08A5">
        <w:rPr>
          <w:noProof/>
          <w:highlight w:val="white"/>
        </w:rPr>
        <w:t>3</w:t>
      </w:r>
      <w:r w:rsidRPr="00EF08A5">
        <w:rPr>
          <w:color w:val="2B579A"/>
          <w:highlight w:val="white"/>
          <w:shd w:val="clear" w:color="auto" w:fill="E6E6E6"/>
        </w:rPr>
        <w:fldChar w:fldCharType="end"/>
      </w:r>
      <w:bookmarkEnd w:id="23"/>
      <w:r w:rsidRPr="00EF08A5">
        <w:rPr>
          <w:highlight w:val="white"/>
        </w:rPr>
        <w:t>: Statistical results the 8x2 antenna array with 3</w:t>
      </w:r>
      <w:r w:rsidRPr="00EF08A5">
        <w:rPr>
          <w:highlight w:val="white"/>
          <w:vertAlign w:val="superscript"/>
        </w:rPr>
        <w:t>o</w:t>
      </w:r>
      <w:r w:rsidRPr="00EF08A5">
        <w:rPr>
          <w:highlight w:val="white"/>
        </w:rPr>
        <w:t xml:space="preserve"> step size for all 10,000 random offsets</w:t>
      </w:r>
      <w:bookmarkEnd w:id="24"/>
    </w:p>
    <w:tbl>
      <w:tblPr>
        <w:tblW w:w="9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003"/>
        <w:gridCol w:w="1003"/>
        <w:gridCol w:w="1002"/>
        <w:gridCol w:w="1002"/>
        <w:gridCol w:w="1002"/>
        <w:gridCol w:w="1002"/>
        <w:gridCol w:w="1002"/>
        <w:gridCol w:w="1002"/>
        <w:gridCol w:w="1002"/>
      </w:tblGrid>
      <w:tr w:rsidR="00D2347D" w:rsidRPr="00EF08A5" w14:paraId="34AA9296" w14:textId="77777777" w:rsidTr="00742BE2">
        <w:trPr>
          <w:trHeight w:val="1081"/>
          <w:jc w:val="center"/>
        </w:trPr>
        <w:tc>
          <w:tcPr>
            <w:tcW w:w="1003" w:type="dxa"/>
            <w:shd w:val="clear" w:color="auto" w:fill="auto"/>
            <w:tcMar>
              <w:top w:w="7" w:type="dxa"/>
              <w:left w:w="7" w:type="dxa"/>
              <w:bottom w:w="0" w:type="dxa"/>
              <w:right w:w="7" w:type="dxa"/>
            </w:tcMar>
            <w:vAlign w:val="bottom"/>
            <w:hideMark/>
          </w:tcPr>
          <w:p w14:paraId="09BF2445" w14:textId="77777777" w:rsidR="00D2347D" w:rsidRPr="00EF08A5" w:rsidRDefault="00D2347D" w:rsidP="00D2347D">
            <w:pPr>
              <w:pStyle w:val="Caption"/>
              <w:rPr>
                <w:bCs/>
                <w:highlight w:val="white"/>
                <w:lang w:val="en-US"/>
              </w:rPr>
            </w:pPr>
            <w:bookmarkStart w:id="25" w:name="_Ref54196918"/>
            <w:bookmarkEnd w:id="17"/>
            <w:r w:rsidRPr="00EF08A5">
              <w:rPr>
                <w:bCs/>
                <w:highlight w:val="white"/>
                <w:lang w:val="en-US"/>
              </w:rPr>
              <w:t>Number of Offsets</w:t>
            </w:r>
          </w:p>
        </w:tc>
        <w:tc>
          <w:tcPr>
            <w:tcW w:w="1003" w:type="dxa"/>
            <w:shd w:val="clear" w:color="auto" w:fill="auto"/>
            <w:tcMar>
              <w:top w:w="7" w:type="dxa"/>
              <w:left w:w="7" w:type="dxa"/>
              <w:bottom w:w="0" w:type="dxa"/>
              <w:right w:w="7" w:type="dxa"/>
            </w:tcMar>
            <w:vAlign w:val="bottom"/>
            <w:hideMark/>
          </w:tcPr>
          <w:p w14:paraId="04DF1674" w14:textId="77777777" w:rsidR="00D2347D" w:rsidRPr="00EF08A5" w:rsidRDefault="00D2347D" w:rsidP="00D2347D">
            <w:pPr>
              <w:pStyle w:val="Caption"/>
              <w:rPr>
                <w:bCs/>
                <w:highlight w:val="white"/>
                <w:lang w:val="en-US"/>
              </w:rPr>
            </w:pPr>
            <w:r w:rsidRPr="00EF08A5">
              <w:rPr>
                <w:bCs/>
                <w:highlight w:val="white"/>
                <w:lang w:val="en-US"/>
              </w:rPr>
              <w:t>Range Length [m]</w:t>
            </w:r>
          </w:p>
        </w:tc>
        <w:tc>
          <w:tcPr>
            <w:tcW w:w="1002" w:type="dxa"/>
            <w:shd w:val="clear" w:color="auto" w:fill="auto"/>
            <w:tcMar>
              <w:top w:w="7" w:type="dxa"/>
              <w:left w:w="7" w:type="dxa"/>
              <w:bottom w:w="0" w:type="dxa"/>
              <w:right w:w="7" w:type="dxa"/>
            </w:tcMar>
            <w:vAlign w:val="bottom"/>
            <w:hideMark/>
          </w:tcPr>
          <w:p w14:paraId="7D6D1A22" w14:textId="77777777" w:rsidR="00D2347D" w:rsidRPr="00EF08A5" w:rsidRDefault="00D2347D" w:rsidP="00D2347D">
            <w:pPr>
              <w:pStyle w:val="Caption"/>
              <w:rPr>
                <w:bCs/>
                <w:highlight w:val="white"/>
                <w:lang w:val="en-US"/>
              </w:rPr>
            </w:pPr>
            <w:r w:rsidRPr="00EF08A5">
              <w:rPr>
                <w:bCs/>
                <w:highlight w:val="white"/>
                <w:lang w:val="nn-NO"/>
              </w:rPr>
              <w:t>Max-Min 100%-ile EIRP [dB]</w:t>
            </w:r>
          </w:p>
        </w:tc>
        <w:tc>
          <w:tcPr>
            <w:tcW w:w="1002" w:type="dxa"/>
            <w:shd w:val="clear" w:color="auto" w:fill="auto"/>
            <w:tcMar>
              <w:top w:w="7" w:type="dxa"/>
              <w:left w:w="7" w:type="dxa"/>
              <w:bottom w:w="0" w:type="dxa"/>
              <w:right w:w="7" w:type="dxa"/>
            </w:tcMar>
            <w:vAlign w:val="bottom"/>
            <w:hideMark/>
          </w:tcPr>
          <w:p w14:paraId="5D907AD1" w14:textId="77777777" w:rsidR="00D2347D" w:rsidRPr="00EF08A5" w:rsidRDefault="00D2347D" w:rsidP="00D2347D">
            <w:pPr>
              <w:pStyle w:val="Caption"/>
              <w:rPr>
                <w:bCs/>
                <w:highlight w:val="white"/>
                <w:lang w:val="en-US"/>
              </w:rPr>
            </w:pPr>
            <w:r w:rsidRPr="00EF08A5">
              <w:rPr>
                <w:bCs/>
                <w:highlight w:val="white"/>
                <w:lang w:val="en-US"/>
              </w:rPr>
              <w:t>Mean 100%-ile EIRP Error w.r.t. FF [dB]</w:t>
            </w:r>
          </w:p>
        </w:tc>
        <w:tc>
          <w:tcPr>
            <w:tcW w:w="1002" w:type="dxa"/>
            <w:shd w:val="clear" w:color="auto" w:fill="auto"/>
            <w:tcMar>
              <w:top w:w="7" w:type="dxa"/>
              <w:left w:w="7" w:type="dxa"/>
              <w:bottom w:w="0" w:type="dxa"/>
              <w:right w:w="7" w:type="dxa"/>
            </w:tcMar>
            <w:vAlign w:val="bottom"/>
            <w:hideMark/>
          </w:tcPr>
          <w:p w14:paraId="0AC4967F" w14:textId="77777777" w:rsidR="00D2347D" w:rsidRPr="00EF08A5" w:rsidRDefault="00D2347D" w:rsidP="00D2347D">
            <w:pPr>
              <w:pStyle w:val="Caption"/>
              <w:rPr>
                <w:bCs/>
                <w:highlight w:val="white"/>
                <w:lang w:val="en-US"/>
              </w:rPr>
            </w:pPr>
            <w:r w:rsidRPr="00EF08A5">
              <w:rPr>
                <w:bCs/>
                <w:highlight w:val="white"/>
                <w:lang w:val="en-US"/>
              </w:rPr>
              <w:t>Std. Dev of 100% EIRP [dB]</w:t>
            </w:r>
          </w:p>
        </w:tc>
        <w:tc>
          <w:tcPr>
            <w:tcW w:w="1002" w:type="dxa"/>
            <w:shd w:val="clear" w:color="auto" w:fill="auto"/>
            <w:tcMar>
              <w:top w:w="7" w:type="dxa"/>
              <w:left w:w="7" w:type="dxa"/>
              <w:bottom w:w="0" w:type="dxa"/>
              <w:right w:w="7" w:type="dxa"/>
            </w:tcMar>
            <w:vAlign w:val="bottom"/>
            <w:hideMark/>
          </w:tcPr>
          <w:p w14:paraId="32CE2F33" w14:textId="77777777" w:rsidR="00D2347D" w:rsidRPr="00EF08A5" w:rsidRDefault="00D2347D" w:rsidP="00D2347D">
            <w:pPr>
              <w:pStyle w:val="Caption"/>
              <w:rPr>
                <w:bCs/>
                <w:highlight w:val="white"/>
                <w:lang w:val="en-US"/>
              </w:rPr>
            </w:pPr>
            <w:r w:rsidRPr="00EF08A5">
              <w:rPr>
                <w:bCs/>
                <w:highlight w:val="white"/>
                <w:lang w:val="nn-NO"/>
              </w:rPr>
              <w:t>Max-Min 50%-ile EIRP [dB]</w:t>
            </w:r>
          </w:p>
        </w:tc>
        <w:tc>
          <w:tcPr>
            <w:tcW w:w="1002" w:type="dxa"/>
            <w:shd w:val="clear" w:color="auto" w:fill="auto"/>
            <w:tcMar>
              <w:top w:w="7" w:type="dxa"/>
              <w:left w:w="7" w:type="dxa"/>
              <w:bottom w:w="0" w:type="dxa"/>
              <w:right w:w="7" w:type="dxa"/>
            </w:tcMar>
            <w:vAlign w:val="bottom"/>
            <w:hideMark/>
          </w:tcPr>
          <w:p w14:paraId="2AF57FAF" w14:textId="77777777" w:rsidR="00D2347D" w:rsidRPr="00EF08A5" w:rsidRDefault="00D2347D" w:rsidP="00D2347D">
            <w:pPr>
              <w:pStyle w:val="Caption"/>
              <w:rPr>
                <w:bCs/>
                <w:highlight w:val="white"/>
                <w:lang w:val="en-US"/>
              </w:rPr>
            </w:pPr>
            <w:r w:rsidRPr="00EF08A5">
              <w:rPr>
                <w:bCs/>
                <w:highlight w:val="white"/>
                <w:lang w:val="en-US"/>
              </w:rPr>
              <w:t>Mean 50%-ile EIRP Error w.r.t. FF [dB]</w:t>
            </w:r>
          </w:p>
        </w:tc>
        <w:tc>
          <w:tcPr>
            <w:tcW w:w="1002" w:type="dxa"/>
            <w:shd w:val="clear" w:color="auto" w:fill="auto"/>
            <w:tcMar>
              <w:top w:w="7" w:type="dxa"/>
              <w:left w:w="7" w:type="dxa"/>
              <w:bottom w:w="0" w:type="dxa"/>
              <w:right w:w="7" w:type="dxa"/>
            </w:tcMar>
            <w:vAlign w:val="bottom"/>
            <w:hideMark/>
          </w:tcPr>
          <w:p w14:paraId="27303358" w14:textId="77777777" w:rsidR="00D2347D" w:rsidRPr="00EF08A5" w:rsidRDefault="00D2347D" w:rsidP="00D2347D">
            <w:pPr>
              <w:pStyle w:val="Caption"/>
              <w:rPr>
                <w:bCs/>
                <w:highlight w:val="white"/>
                <w:lang w:val="en-US"/>
              </w:rPr>
            </w:pPr>
            <w:r w:rsidRPr="00EF08A5">
              <w:rPr>
                <w:bCs/>
                <w:highlight w:val="white"/>
                <w:lang w:val="en-US"/>
              </w:rPr>
              <w:t>Std. Dev of 50% EIRP [dB]</w:t>
            </w:r>
          </w:p>
        </w:tc>
        <w:tc>
          <w:tcPr>
            <w:tcW w:w="1002" w:type="dxa"/>
            <w:shd w:val="clear" w:color="auto" w:fill="auto"/>
            <w:tcMar>
              <w:top w:w="7" w:type="dxa"/>
              <w:left w:w="7" w:type="dxa"/>
              <w:bottom w:w="0" w:type="dxa"/>
              <w:right w:w="7" w:type="dxa"/>
            </w:tcMar>
            <w:vAlign w:val="bottom"/>
            <w:hideMark/>
          </w:tcPr>
          <w:p w14:paraId="7F2E777A" w14:textId="77777777" w:rsidR="00D2347D" w:rsidRPr="00EF08A5" w:rsidRDefault="00D2347D" w:rsidP="00D2347D">
            <w:pPr>
              <w:pStyle w:val="Caption"/>
              <w:rPr>
                <w:bCs/>
                <w:highlight w:val="white"/>
                <w:lang w:val="en-US"/>
              </w:rPr>
            </w:pPr>
            <w:r w:rsidRPr="00EF08A5">
              <w:rPr>
                <w:bCs/>
                <w:highlight w:val="white"/>
                <w:lang w:val="en-US"/>
              </w:rPr>
              <w:t># of Offsets with same BP dir. as FF</w:t>
            </w:r>
          </w:p>
        </w:tc>
      </w:tr>
      <w:tr w:rsidR="00742BE2" w:rsidRPr="00EF08A5" w14:paraId="7A4C5108" w14:textId="77777777" w:rsidTr="00742BE2">
        <w:trPr>
          <w:trHeight w:val="83"/>
          <w:jc w:val="center"/>
        </w:trPr>
        <w:tc>
          <w:tcPr>
            <w:tcW w:w="1003" w:type="dxa"/>
            <w:shd w:val="clear" w:color="auto" w:fill="auto"/>
            <w:tcMar>
              <w:top w:w="7" w:type="dxa"/>
              <w:left w:w="7" w:type="dxa"/>
              <w:bottom w:w="0" w:type="dxa"/>
              <w:right w:w="7" w:type="dxa"/>
            </w:tcMar>
            <w:vAlign w:val="center"/>
            <w:hideMark/>
          </w:tcPr>
          <w:p w14:paraId="0EC6435C" w14:textId="6F43DDEC" w:rsidR="00742BE2" w:rsidRPr="00EF08A5" w:rsidRDefault="00742BE2" w:rsidP="00742BE2">
            <w:pPr>
              <w:pStyle w:val="Caption"/>
              <w:spacing w:before="0" w:after="0"/>
              <w:jc w:val="center"/>
              <w:rPr>
                <w:bCs/>
                <w:highlight w:val="white"/>
                <w:lang w:val="en-US"/>
              </w:rPr>
            </w:pPr>
            <w:r w:rsidRPr="00EF08A5">
              <w:rPr>
                <w:color w:val="000000"/>
                <w:highlight w:val="white"/>
              </w:rPr>
              <w:t>10000</w:t>
            </w:r>
          </w:p>
        </w:tc>
        <w:tc>
          <w:tcPr>
            <w:tcW w:w="1003" w:type="dxa"/>
            <w:shd w:val="clear" w:color="auto" w:fill="auto"/>
            <w:tcMar>
              <w:top w:w="7" w:type="dxa"/>
              <w:left w:w="7" w:type="dxa"/>
              <w:bottom w:w="0" w:type="dxa"/>
              <w:right w:w="7" w:type="dxa"/>
            </w:tcMar>
            <w:vAlign w:val="center"/>
            <w:hideMark/>
          </w:tcPr>
          <w:p w14:paraId="6712E31B" w14:textId="7F591805" w:rsidR="00742BE2" w:rsidRPr="00EF08A5" w:rsidRDefault="00742BE2" w:rsidP="00742BE2">
            <w:pPr>
              <w:pStyle w:val="Caption"/>
              <w:spacing w:before="0" w:after="0"/>
              <w:jc w:val="center"/>
              <w:rPr>
                <w:b w:val="0"/>
                <w:bCs/>
                <w:highlight w:val="white"/>
                <w:lang w:val="en-US"/>
              </w:rPr>
            </w:pPr>
            <w:r w:rsidRPr="00EF08A5">
              <w:rPr>
                <w:b w:val="0"/>
                <w:bCs/>
                <w:color w:val="000000"/>
                <w:highlight w:val="white"/>
              </w:rPr>
              <w:t>0.2</w:t>
            </w:r>
          </w:p>
        </w:tc>
        <w:tc>
          <w:tcPr>
            <w:tcW w:w="1002" w:type="dxa"/>
            <w:shd w:val="clear" w:color="auto" w:fill="auto"/>
            <w:tcMar>
              <w:top w:w="12" w:type="dxa"/>
              <w:left w:w="12" w:type="dxa"/>
              <w:bottom w:w="0" w:type="dxa"/>
              <w:right w:w="12" w:type="dxa"/>
            </w:tcMar>
            <w:vAlign w:val="center"/>
            <w:hideMark/>
          </w:tcPr>
          <w:p w14:paraId="5A9F75F9" w14:textId="23E7D8C5" w:rsidR="00742BE2" w:rsidRPr="00EF08A5" w:rsidRDefault="00742BE2" w:rsidP="00742BE2">
            <w:pPr>
              <w:pStyle w:val="Caption"/>
              <w:spacing w:before="0" w:after="0"/>
              <w:jc w:val="center"/>
              <w:rPr>
                <w:b w:val="0"/>
                <w:bCs/>
                <w:highlight w:val="white"/>
                <w:lang w:val="en-US"/>
              </w:rPr>
            </w:pPr>
            <w:r w:rsidRPr="00EF08A5">
              <w:rPr>
                <w:b w:val="0"/>
                <w:bCs/>
                <w:color w:val="000000"/>
                <w:highlight w:val="white"/>
              </w:rPr>
              <w:t>7.32</w:t>
            </w:r>
          </w:p>
        </w:tc>
        <w:tc>
          <w:tcPr>
            <w:tcW w:w="1002" w:type="dxa"/>
            <w:shd w:val="clear" w:color="auto" w:fill="auto"/>
            <w:tcMar>
              <w:top w:w="12" w:type="dxa"/>
              <w:left w:w="12" w:type="dxa"/>
              <w:bottom w:w="0" w:type="dxa"/>
              <w:right w:w="12" w:type="dxa"/>
            </w:tcMar>
            <w:vAlign w:val="center"/>
            <w:hideMark/>
          </w:tcPr>
          <w:p w14:paraId="327DB244" w14:textId="46A5A7C1" w:rsidR="00742BE2" w:rsidRPr="00EF08A5" w:rsidRDefault="00742BE2" w:rsidP="00742BE2">
            <w:pPr>
              <w:pStyle w:val="Caption"/>
              <w:spacing w:before="0" w:after="0"/>
              <w:jc w:val="center"/>
              <w:rPr>
                <w:b w:val="0"/>
                <w:bCs/>
                <w:highlight w:val="white"/>
                <w:lang w:val="en-US"/>
              </w:rPr>
            </w:pPr>
            <w:r w:rsidRPr="00EF08A5">
              <w:rPr>
                <w:b w:val="0"/>
                <w:bCs/>
                <w:color w:val="000000"/>
                <w:highlight w:val="white"/>
              </w:rPr>
              <w:t>3.25</w:t>
            </w:r>
          </w:p>
        </w:tc>
        <w:tc>
          <w:tcPr>
            <w:tcW w:w="1002" w:type="dxa"/>
            <w:shd w:val="clear" w:color="auto" w:fill="auto"/>
            <w:tcMar>
              <w:top w:w="12" w:type="dxa"/>
              <w:left w:w="12" w:type="dxa"/>
              <w:bottom w:w="0" w:type="dxa"/>
              <w:right w:w="12" w:type="dxa"/>
            </w:tcMar>
            <w:vAlign w:val="center"/>
            <w:hideMark/>
          </w:tcPr>
          <w:p w14:paraId="1B2CA842" w14:textId="0C38D852" w:rsidR="00742BE2" w:rsidRPr="00EF08A5" w:rsidRDefault="00742BE2" w:rsidP="00742BE2">
            <w:pPr>
              <w:pStyle w:val="Caption"/>
              <w:spacing w:before="0" w:after="0"/>
              <w:jc w:val="center"/>
              <w:rPr>
                <w:b w:val="0"/>
                <w:bCs/>
                <w:highlight w:val="white"/>
                <w:lang w:val="en-US"/>
              </w:rPr>
            </w:pPr>
            <w:r w:rsidRPr="00EF08A5">
              <w:rPr>
                <w:b w:val="0"/>
                <w:bCs/>
                <w:color w:val="000000"/>
                <w:highlight w:val="white"/>
              </w:rPr>
              <w:t>1.59</w:t>
            </w:r>
          </w:p>
        </w:tc>
        <w:tc>
          <w:tcPr>
            <w:tcW w:w="1002" w:type="dxa"/>
            <w:shd w:val="clear" w:color="auto" w:fill="auto"/>
            <w:tcMar>
              <w:top w:w="12" w:type="dxa"/>
              <w:left w:w="12" w:type="dxa"/>
              <w:bottom w:w="0" w:type="dxa"/>
              <w:right w:w="12" w:type="dxa"/>
            </w:tcMar>
            <w:vAlign w:val="center"/>
            <w:hideMark/>
          </w:tcPr>
          <w:p w14:paraId="1B3F9F61" w14:textId="631A091F" w:rsidR="00742BE2" w:rsidRPr="00EF08A5" w:rsidRDefault="00742BE2" w:rsidP="00742BE2">
            <w:pPr>
              <w:pStyle w:val="Caption"/>
              <w:spacing w:before="0" w:after="0"/>
              <w:jc w:val="center"/>
              <w:rPr>
                <w:b w:val="0"/>
                <w:bCs/>
                <w:highlight w:val="white"/>
                <w:lang w:val="en-US"/>
              </w:rPr>
            </w:pPr>
            <w:r w:rsidRPr="00EF08A5">
              <w:rPr>
                <w:b w:val="0"/>
                <w:bCs/>
                <w:color w:val="000000"/>
                <w:highlight w:val="white"/>
              </w:rPr>
              <w:t>11.11</w:t>
            </w:r>
          </w:p>
        </w:tc>
        <w:tc>
          <w:tcPr>
            <w:tcW w:w="1002" w:type="dxa"/>
            <w:shd w:val="clear" w:color="auto" w:fill="auto"/>
            <w:tcMar>
              <w:top w:w="12" w:type="dxa"/>
              <w:left w:w="12" w:type="dxa"/>
              <w:bottom w:w="0" w:type="dxa"/>
              <w:right w:w="12" w:type="dxa"/>
            </w:tcMar>
            <w:vAlign w:val="center"/>
            <w:hideMark/>
          </w:tcPr>
          <w:p w14:paraId="72D216F0" w14:textId="496A1EF6" w:rsidR="00742BE2" w:rsidRPr="00EF08A5" w:rsidRDefault="00742BE2" w:rsidP="00742BE2">
            <w:pPr>
              <w:pStyle w:val="Caption"/>
              <w:spacing w:before="0" w:after="0"/>
              <w:jc w:val="center"/>
              <w:rPr>
                <w:b w:val="0"/>
                <w:bCs/>
                <w:highlight w:val="white"/>
                <w:lang w:val="en-US"/>
              </w:rPr>
            </w:pPr>
            <w:r w:rsidRPr="00EF08A5">
              <w:rPr>
                <w:b w:val="0"/>
                <w:bCs/>
                <w:color w:val="000000"/>
                <w:highlight w:val="white"/>
              </w:rPr>
              <w:t>3.14</w:t>
            </w:r>
          </w:p>
        </w:tc>
        <w:tc>
          <w:tcPr>
            <w:tcW w:w="1002" w:type="dxa"/>
            <w:shd w:val="clear" w:color="auto" w:fill="auto"/>
            <w:tcMar>
              <w:top w:w="12" w:type="dxa"/>
              <w:left w:w="12" w:type="dxa"/>
              <w:bottom w:w="0" w:type="dxa"/>
              <w:right w:w="12" w:type="dxa"/>
            </w:tcMar>
            <w:vAlign w:val="center"/>
            <w:hideMark/>
          </w:tcPr>
          <w:p w14:paraId="00C6F911" w14:textId="3B24D32B" w:rsidR="00742BE2" w:rsidRPr="00EF08A5" w:rsidRDefault="00742BE2" w:rsidP="00742BE2">
            <w:pPr>
              <w:pStyle w:val="Caption"/>
              <w:spacing w:before="0" w:after="0"/>
              <w:jc w:val="center"/>
              <w:rPr>
                <w:b w:val="0"/>
                <w:bCs/>
                <w:highlight w:val="white"/>
                <w:lang w:val="en-US"/>
              </w:rPr>
            </w:pPr>
            <w:r w:rsidRPr="00EF08A5">
              <w:rPr>
                <w:b w:val="0"/>
                <w:bCs/>
                <w:color w:val="000000"/>
                <w:highlight w:val="white"/>
              </w:rPr>
              <w:t>2.40</w:t>
            </w:r>
          </w:p>
        </w:tc>
        <w:tc>
          <w:tcPr>
            <w:tcW w:w="1002" w:type="dxa"/>
            <w:shd w:val="clear" w:color="auto" w:fill="auto"/>
            <w:tcMar>
              <w:top w:w="12" w:type="dxa"/>
              <w:left w:w="12" w:type="dxa"/>
              <w:bottom w:w="0" w:type="dxa"/>
              <w:right w:w="12" w:type="dxa"/>
            </w:tcMar>
            <w:vAlign w:val="center"/>
            <w:hideMark/>
          </w:tcPr>
          <w:p w14:paraId="6C4DA8A9" w14:textId="5AF92A47" w:rsidR="00742BE2" w:rsidRPr="00EF08A5" w:rsidRDefault="00742BE2" w:rsidP="00742BE2">
            <w:pPr>
              <w:pStyle w:val="Caption"/>
              <w:spacing w:before="0" w:after="0"/>
              <w:jc w:val="center"/>
              <w:rPr>
                <w:b w:val="0"/>
                <w:bCs/>
                <w:highlight w:val="white"/>
                <w:lang w:val="en-US"/>
              </w:rPr>
            </w:pPr>
            <w:r w:rsidRPr="00EF08A5">
              <w:rPr>
                <w:b w:val="0"/>
                <w:bCs/>
                <w:color w:val="000000"/>
                <w:highlight w:val="white"/>
              </w:rPr>
              <w:t>4975</w:t>
            </w:r>
          </w:p>
        </w:tc>
      </w:tr>
      <w:tr w:rsidR="00742BE2" w:rsidRPr="00EF08A5" w14:paraId="18E713E6" w14:textId="77777777" w:rsidTr="00742BE2">
        <w:trPr>
          <w:trHeight w:val="155"/>
          <w:jc w:val="center"/>
        </w:trPr>
        <w:tc>
          <w:tcPr>
            <w:tcW w:w="1003" w:type="dxa"/>
            <w:shd w:val="clear" w:color="auto" w:fill="auto"/>
            <w:tcMar>
              <w:top w:w="7" w:type="dxa"/>
              <w:left w:w="7" w:type="dxa"/>
              <w:bottom w:w="0" w:type="dxa"/>
              <w:right w:w="7" w:type="dxa"/>
            </w:tcMar>
            <w:vAlign w:val="center"/>
          </w:tcPr>
          <w:p w14:paraId="3852A9CA" w14:textId="23D7DD4E" w:rsidR="00742BE2" w:rsidRPr="00EF08A5" w:rsidRDefault="00742BE2" w:rsidP="00742BE2">
            <w:pPr>
              <w:pStyle w:val="Caption"/>
              <w:spacing w:before="0" w:after="0"/>
              <w:jc w:val="center"/>
              <w:rPr>
                <w:bCs/>
                <w:highlight w:val="white"/>
                <w:lang w:val="en-US"/>
              </w:rPr>
            </w:pPr>
            <w:r w:rsidRPr="00EF08A5">
              <w:rPr>
                <w:color w:val="000000"/>
                <w:highlight w:val="white"/>
              </w:rPr>
              <w:t>10000</w:t>
            </w:r>
          </w:p>
        </w:tc>
        <w:tc>
          <w:tcPr>
            <w:tcW w:w="1003" w:type="dxa"/>
            <w:shd w:val="clear" w:color="auto" w:fill="auto"/>
            <w:tcMar>
              <w:top w:w="7" w:type="dxa"/>
              <w:left w:w="7" w:type="dxa"/>
              <w:bottom w:w="0" w:type="dxa"/>
              <w:right w:w="7" w:type="dxa"/>
            </w:tcMar>
            <w:vAlign w:val="center"/>
          </w:tcPr>
          <w:p w14:paraId="56487589" w14:textId="2B51C850" w:rsidR="00742BE2" w:rsidRPr="00EF08A5" w:rsidRDefault="00742BE2" w:rsidP="00742BE2">
            <w:pPr>
              <w:pStyle w:val="Caption"/>
              <w:spacing w:before="0" w:after="0"/>
              <w:jc w:val="center"/>
              <w:rPr>
                <w:b w:val="0"/>
                <w:bCs/>
                <w:highlight w:val="white"/>
                <w:lang w:val="en-US"/>
              </w:rPr>
            </w:pPr>
            <w:r w:rsidRPr="00EF08A5">
              <w:rPr>
                <w:b w:val="0"/>
                <w:bCs/>
                <w:color w:val="000000"/>
                <w:highlight w:val="white"/>
              </w:rPr>
              <w:t>0.25</w:t>
            </w:r>
          </w:p>
        </w:tc>
        <w:tc>
          <w:tcPr>
            <w:tcW w:w="1002" w:type="dxa"/>
            <w:shd w:val="clear" w:color="auto" w:fill="auto"/>
            <w:tcMar>
              <w:top w:w="12" w:type="dxa"/>
              <w:left w:w="12" w:type="dxa"/>
              <w:bottom w:w="0" w:type="dxa"/>
              <w:right w:w="12" w:type="dxa"/>
            </w:tcMar>
            <w:vAlign w:val="center"/>
          </w:tcPr>
          <w:p w14:paraId="34D1E9BA" w14:textId="7B7E69C5" w:rsidR="00742BE2" w:rsidRPr="00EF08A5" w:rsidRDefault="00742BE2" w:rsidP="00742BE2">
            <w:pPr>
              <w:pStyle w:val="Caption"/>
              <w:spacing w:before="0" w:after="0"/>
              <w:jc w:val="center"/>
              <w:rPr>
                <w:b w:val="0"/>
                <w:bCs/>
                <w:highlight w:val="white"/>
                <w:lang w:val="en-US"/>
              </w:rPr>
            </w:pPr>
            <w:r w:rsidRPr="00EF08A5">
              <w:rPr>
                <w:b w:val="0"/>
                <w:bCs/>
                <w:color w:val="000000"/>
                <w:highlight w:val="white"/>
              </w:rPr>
              <w:t>5.56</w:t>
            </w:r>
          </w:p>
        </w:tc>
        <w:tc>
          <w:tcPr>
            <w:tcW w:w="1002" w:type="dxa"/>
            <w:shd w:val="clear" w:color="auto" w:fill="auto"/>
            <w:tcMar>
              <w:top w:w="12" w:type="dxa"/>
              <w:left w:w="12" w:type="dxa"/>
              <w:bottom w:w="0" w:type="dxa"/>
              <w:right w:w="12" w:type="dxa"/>
            </w:tcMar>
            <w:vAlign w:val="center"/>
          </w:tcPr>
          <w:p w14:paraId="7400600E" w14:textId="3BAC9A0F" w:rsidR="00742BE2" w:rsidRPr="00EF08A5" w:rsidRDefault="00742BE2" w:rsidP="00742BE2">
            <w:pPr>
              <w:pStyle w:val="Caption"/>
              <w:spacing w:before="0" w:after="0"/>
              <w:jc w:val="center"/>
              <w:rPr>
                <w:b w:val="0"/>
                <w:bCs/>
                <w:highlight w:val="white"/>
                <w:lang w:val="en-US"/>
              </w:rPr>
            </w:pPr>
            <w:r w:rsidRPr="00EF08A5">
              <w:rPr>
                <w:b w:val="0"/>
                <w:bCs/>
                <w:color w:val="000000"/>
                <w:highlight w:val="white"/>
              </w:rPr>
              <w:t>2.33</w:t>
            </w:r>
          </w:p>
        </w:tc>
        <w:tc>
          <w:tcPr>
            <w:tcW w:w="1002" w:type="dxa"/>
            <w:shd w:val="clear" w:color="auto" w:fill="auto"/>
            <w:tcMar>
              <w:top w:w="12" w:type="dxa"/>
              <w:left w:w="12" w:type="dxa"/>
              <w:bottom w:w="0" w:type="dxa"/>
              <w:right w:w="12" w:type="dxa"/>
            </w:tcMar>
            <w:vAlign w:val="center"/>
          </w:tcPr>
          <w:p w14:paraId="4D71F0F9" w14:textId="679F1613" w:rsidR="00742BE2" w:rsidRPr="00EF08A5" w:rsidRDefault="00742BE2" w:rsidP="00742BE2">
            <w:pPr>
              <w:pStyle w:val="Caption"/>
              <w:spacing w:before="0" w:after="0"/>
              <w:jc w:val="center"/>
              <w:rPr>
                <w:b w:val="0"/>
                <w:bCs/>
                <w:highlight w:val="white"/>
                <w:lang w:val="en-US"/>
              </w:rPr>
            </w:pPr>
            <w:r w:rsidRPr="00EF08A5">
              <w:rPr>
                <w:b w:val="0"/>
                <w:bCs/>
                <w:color w:val="000000"/>
                <w:highlight w:val="white"/>
              </w:rPr>
              <w:t>1.20</w:t>
            </w:r>
          </w:p>
        </w:tc>
        <w:tc>
          <w:tcPr>
            <w:tcW w:w="1002" w:type="dxa"/>
            <w:shd w:val="clear" w:color="auto" w:fill="auto"/>
            <w:tcMar>
              <w:top w:w="12" w:type="dxa"/>
              <w:left w:w="12" w:type="dxa"/>
              <w:bottom w:w="0" w:type="dxa"/>
              <w:right w:w="12" w:type="dxa"/>
            </w:tcMar>
            <w:vAlign w:val="center"/>
          </w:tcPr>
          <w:p w14:paraId="27364BE9" w14:textId="5D1ED4EE" w:rsidR="00742BE2" w:rsidRPr="00EF08A5" w:rsidRDefault="00742BE2" w:rsidP="00742BE2">
            <w:pPr>
              <w:pStyle w:val="Caption"/>
              <w:spacing w:before="0" w:after="0"/>
              <w:jc w:val="center"/>
              <w:rPr>
                <w:b w:val="0"/>
                <w:bCs/>
                <w:highlight w:val="white"/>
                <w:lang w:val="en-US"/>
              </w:rPr>
            </w:pPr>
            <w:r w:rsidRPr="00EF08A5">
              <w:rPr>
                <w:b w:val="0"/>
                <w:bCs/>
                <w:color w:val="000000"/>
                <w:highlight w:val="white"/>
              </w:rPr>
              <w:t>7.59</w:t>
            </w:r>
          </w:p>
        </w:tc>
        <w:tc>
          <w:tcPr>
            <w:tcW w:w="1002" w:type="dxa"/>
            <w:shd w:val="clear" w:color="auto" w:fill="auto"/>
            <w:tcMar>
              <w:top w:w="12" w:type="dxa"/>
              <w:left w:w="12" w:type="dxa"/>
              <w:bottom w:w="0" w:type="dxa"/>
              <w:right w:w="12" w:type="dxa"/>
            </w:tcMar>
            <w:vAlign w:val="center"/>
          </w:tcPr>
          <w:p w14:paraId="690B001C" w14:textId="02DB9C3C" w:rsidR="00742BE2" w:rsidRPr="00EF08A5" w:rsidRDefault="00742BE2" w:rsidP="00742BE2">
            <w:pPr>
              <w:pStyle w:val="Caption"/>
              <w:spacing w:before="0" w:after="0"/>
              <w:jc w:val="center"/>
              <w:rPr>
                <w:b w:val="0"/>
                <w:bCs/>
                <w:highlight w:val="white"/>
                <w:lang w:val="en-US"/>
              </w:rPr>
            </w:pPr>
            <w:r w:rsidRPr="00EF08A5">
              <w:rPr>
                <w:b w:val="0"/>
                <w:bCs/>
                <w:color w:val="000000"/>
                <w:highlight w:val="white"/>
              </w:rPr>
              <w:t>2.07</w:t>
            </w:r>
          </w:p>
        </w:tc>
        <w:tc>
          <w:tcPr>
            <w:tcW w:w="1002" w:type="dxa"/>
            <w:shd w:val="clear" w:color="auto" w:fill="auto"/>
            <w:tcMar>
              <w:top w:w="12" w:type="dxa"/>
              <w:left w:w="12" w:type="dxa"/>
              <w:bottom w:w="0" w:type="dxa"/>
              <w:right w:w="12" w:type="dxa"/>
            </w:tcMar>
            <w:vAlign w:val="center"/>
          </w:tcPr>
          <w:p w14:paraId="66102389" w14:textId="3E05613F" w:rsidR="00742BE2" w:rsidRPr="00EF08A5" w:rsidRDefault="00742BE2" w:rsidP="00742BE2">
            <w:pPr>
              <w:pStyle w:val="Caption"/>
              <w:spacing w:before="0" w:after="0"/>
              <w:jc w:val="center"/>
              <w:rPr>
                <w:b w:val="0"/>
                <w:bCs/>
                <w:highlight w:val="white"/>
                <w:lang w:val="en-US"/>
              </w:rPr>
            </w:pPr>
            <w:r w:rsidRPr="00EF08A5">
              <w:rPr>
                <w:b w:val="0"/>
                <w:bCs/>
                <w:color w:val="000000"/>
                <w:highlight w:val="white"/>
              </w:rPr>
              <w:t>1.58</w:t>
            </w:r>
          </w:p>
        </w:tc>
        <w:tc>
          <w:tcPr>
            <w:tcW w:w="1002" w:type="dxa"/>
            <w:shd w:val="clear" w:color="auto" w:fill="auto"/>
            <w:tcMar>
              <w:top w:w="12" w:type="dxa"/>
              <w:left w:w="12" w:type="dxa"/>
              <w:bottom w:w="0" w:type="dxa"/>
              <w:right w:w="12" w:type="dxa"/>
            </w:tcMar>
            <w:vAlign w:val="center"/>
          </w:tcPr>
          <w:p w14:paraId="14303828" w14:textId="6F70713F" w:rsidR="00742BE2" w:rsidRPr="00EF08A5" w:rsidRDefault="00742BE2" w:rsidP="00742BE2">
            <w:pPr>
              <w:pStyle w:val="Caption"/>
              <w:spacing w:before="0" w:after="0"/>
              <w:jc w:val="center"/>
              <w:rPr>
                <w:b w:val="0"/>
                <w:bCs/>
                <w:highlight w:val="white"/>
                <w:lang w:val="en-US"/>
              </w:rPr>
            </w:pPr>
            <w:r w:rsidRPr="00EF08A5">
              <w:rPr>
                <w:b w:val="0"/>
                <w:bCs/>
                <w:color w:val="000000"/>
                <w:highlight w:val="white"/>
              </w:rPr>
              <w:t>6564</w:t>
            </w:r>
          </w:p>
        </w:tc>
      </w:tr>
      <w:tr w:rsidR="00742BE2" w:rsidRPr="00EF08A5" w14:paraId="3617E37D" w14:textId="77777777" w:rsidTr="00742BE2">
        <w:trPr>
          <w:trHeight w:val="119"/>
          <w:jc w:val="center"/>
        </w:trPr>
        <w:tc>
          <w:tcPr>
            <w:tcW w:w="1003" w:type="dxa"/>
            <w:shd w:val="clear" w:color="auto" w:fill="auto"/>
            <w:tcMar>
              <w:top w:w="7" w:type="dxa"/>
              <w:left w:w="7" w:type="dxa"/>
              <w:bottom w:w="0" w:type="dxa"/>
              <w:right w:w="7" w:type="dxa"/>
            </w:tcMar>
            <w:vAlign w:val="center"/>
          </w:tcPr>
          <w:p w14:paraId="429FDD64" w14:textId="47B57A0B" w:rsidR="00742BE2" w:rsidRPr="00EF08A5" w:rsidRDefault="00742BE2" w:rsidP="00742BE2">
            <w:pPr>
              <w:pStyle w:val="Caption"/>
              <w:spacing w:before="0" w:after="0"/>
              <w:jc w:val="center"/>
              <w:rPr>
                <w:bCs/>
                <w:highlight w:val="white"/>
                <w:lang w:val="en-US"/>
              </w:rPr>
            </w:pPr>
            <w:r w:rsidRPr="00EF08A5">
              <w:rPr>
                <w:color w:val="000000"/>
                <w:highlight w:val="white"/>
              </w:rPr>
              <w:t>10000</w:t>
            </w:r>
          </w:p>
        </w:tc>
        <w:tc>
          <w:tcPr>
            <w:tcW w:w="1003" w:type="dxa"/>
            <w:shd w:val="clear" w:color="auto" w:fill="auto"/>
            <w:tcMar>
              <w:top w:w="7" w:type="dxa"/>
              <w:left w:w="7" w:type="dxa"/>
              <w:bottom w:w="0" w:type="dxa"/>
              <w:right w:w="7" w:type="dxa"/>
            </w:tcMar>
            <w:vAlign w:val="center"/>
          </w:tcPr>
          <w:p w14:paraId="09FD1F52" w14:textId="1817D117" w:rsidR="00742BE2" w:rsidRPr="00EF08A5" w:rsidRDefault="00742BE2" w:rsidP="00742BE2">
            <w:pPr>
              <w:pStyle w:val="Caption"/>
              <w:spacing w:before="0" w:after="0"/>
              <w:jc w:val="center"/>
              <w:rPr>
                <w:b w:val="0"/>
                <w:bCs/>
                <w:highlight w:val="white"/>
                <w:lang w:val="en-US"/>
              </w:rPr>
            </w:pPr>
            <w:r w:rsidRPr="00EF08A5">
              <w:rPr>
                <w:b w:val="0"/>
                <w:bCs/>
                <w:color w:val="000000"/>
                <w:highlight w:val="white"/>
              </w:rPr>
              <w:t>0.3</w:t>
            </w:r>
          </w:p>
        </w:tc>
        <w:tc>
          <w:tcPr>
            <w:tcW w:w="1002" w:type="dxa"/>
            <w:shd w:val="clear" w:color="auto" w:fill="auto"/>
            <w:tcMar>
              <w:top w:w="12" w:type="dxa"/>
              <w:left w:w="12" w:type="dxa"/>
              <w:bottom w:w="0" w:type="dxa"/>
              <w:right w:w="12" w:type="dxa"/>
            </w:tcMar>
            <w:vAlign w:val="center"/>
          </w:tcPr>
          <w:p w14:paraId="4EA74609" w14:textId="64BD11B5" w:rsidR="00742BE2" w:rsidRPr="00EF08A5" w:rsidRDefault="00742BE2" w:rsidP="00742BE2">
            <w:pPr>
              <w:pStyle w:val="Caption"/>
              <w:spacing w:before="0" w:after="0"/>
              <w:jc w:val="center"/>
              <w:rPr>
                <w:b w:val="0"/>
                <w:bCs/>
                <w:highlight w:val="white"/>
                <w:lang w:val="en-US"/>
              </w:rPr>
            </w:pPr>
            <w:r w:rsidRPr="00EF08A5">
              <w:rPr>
                <w:b w:val="0"/>
                <w:bCs/>
                <w:color w:val="000000"/>
                <w:highlight w:val="white"/>
              </w:rPr>
              <w:t>4.55</w:t>
            </w:r>
          </w:p>
        </w:tc>
        <w:tc>
          <w:tcPr>
            <w:tcW w:w="1002" w:type="dxa"/>
            <w:shd w:val="clear" w:color="auto" w:fill="auto"/>
            <w:tcMar>
              <w:top w:w="12" w:type="dxa"/>
              <w:left w:w="12" w:type="dxa"/>
              <w:bottom w:w="0" w:type="dxa"/>
              <w:right w:w="12" w:type="dxa"/>
            </w:tcMar>
            <w:vAlign w:val="center"/>
          </w:tcPr>
          <w:p w14:paraId="0236986C" w14:textId="445D28FE" w:rsidR="00742BE2" w:rsidRPr="00EF08A5" w:rsidRDefault="00742BE2" w:rsidP="00742BE2">
            <w:pPr>
              <w:pStyle w:val="Caption"/>
              <w:spacing w:before="0" w:after="0"/>
              <w:jc w:val="center"/>
              <w:rPr>
                <w:b w:val="0"/>
                <w:bCs/>
                <w:highlight w:val="white"/>
                <w:lang w:val="en-US"/>
              </w:rPr>
            </w:pPr>
            <w:r w:rsidRPr="00EF08A5">
              <w:rPr>
                <w:b w:val="0"/>
                <w:bCs/>
                <w:color w:val="000000"/>
                <w:highlight w:val="white"/>
              </w:rPr>
              <w:t>1.79</w:t>
            </w:r>
          </w:p>
        </w:tc>
        <w:tc>
          <w:tcPr>
            <w:tcW w:w="1002" w:type="dxa"/>
            <w:shd w:val="clear" w:color="auto" w:fill="auto"/>
            <w:tcMar>
              <w:top w:w="12" w:type="dxa"/>
              <w:left w:w="12" w:type="dxa"/>
              <w:bottom w:w="0" w:type="dxa"/>
              <w:right w:w="12" w:type="dxa"/>
            </w:tcMar>
            <w:vAlign w:val="center"/>
          </w:tcPr>
          <w:p w14:paraId="03820FD9" w14:textId="44FA62C1" w:rsidR="00742BE2" w:rsidRPr="00EF08A5" w:rsidRDefault="00742BE2" w:rsidP="00742BE2">
            <w:pPr>
              <w:pStyle w:val="Caption"/>
              <w:spacing w:before="0" w:after="0"/>
              <w:jc w:val="center"/>
              <w:rPr>
                <w:b w:val="0"/>
                <w:bCs/>
                <w:highlight w:val="white"/>
                <w:lang w:val="en-US"/>
              </w:rPr>
            </w:pPr>
            <w:r w:rsidRPr="00EF08A5">
              <w:rPr>
                <w:b w:val="0"/>
                <w:bCs/>
                <w:color w:val="000000"/>
                <w:highlight w:val="white"/>
              </w:rPr>
              <w:t>0.97</w:t>
            </w:r>
          </w:p>
        </w:tc>
        <w:tc>
          <w:tcPr>
            <w:tcW w:w="1002" w:type="dxa"/>
            <w:shd w:val="clear" w:color="auto" w:fill="auto"/>
            <w:tcMar>
              <w:top w:w="12" w:type="dxa"/>
              <w:left w:w="12" w:type="dxa"/>
              <w:bottom w:w="0" w:type="dxa"/>
              <w:right w:w="12" w:type="dxa"/>
            </w:tcMar>
            <w:vAlign w:val="center"/>
          </w:tcPr>
          <w:p w14:paraId="2FA6BC8C" w14:textId="54AB4EB8" w:rsidR="00742BE2" w:rsidRPr="00EF08A5" w:rsidRDefault="00742BE2" w:rsidP="00742BE2">
            <w:pPr>
              <w:pStyle w:val="Caption"/>
              <w:spacing w:before="0" w:after="0"/>
              <w:jc w:val="center"/>
              <w:rPr>
                <w:b w:val="0"/>
                <w:bCs/>
                <w:highlight w:val="white"/>
                <w:lang w:val="en-US"/>
              </w:rPr>
            </w:pPr>
            <w:r w:rsidRPr="00EF08A5">
              <w:rPr>
                <w:b w:val="0"/>
                <w:bCs/>
                <w:color w:val="000000"/>
                <w:highlight w:val="white"/>
              </w:rPr>
              <w:t>5.40</w:t>
            </w:r>
          </w:p>
        </w:tc>
        <w:tc>
          <w:tcPr>
            <w:tcW w:w="1002" w:type="dxa"/>
            <w:shd w:val="clear" w:color="auto" w:fill="auto"/>
            <w:tcMar>
              <w:top w:w="12" w:type="dxa"/>
              <w:left w:w="12" w:type="dxa"/>
              <w:bottom w:w="0" w:type="dxa"/>
              <w:right w:w="12" w:type="dxa"/>
            </w:tcMar>
            <w:vAlign w:val="center"/>
          </w:tcPr>
          <w:p w14:paraId="2A9C009F" w14:textId="4AF7C30F" w:rsidR="00742BE2" w:rsidRPr="00EF08A5" w:rsidRDefault="00742BE2" w:rsidP="00742BE2">
            <w:pPr>
              <w:pStyle w:val="Caption"/>
              <w:spacing w:before="0" w:after="0"/>
              <w:jc w:val="center"/>
              <w:rPr>
                <w:b w:val="0"/>
                <w:bCs/>
                <w:highlight w:val="white"/>
                <w:lang w:val="en-US"/>
              </w:rPr>
            </w:pPr>
            <w:r w:rsidRPr="00EF08A5">
              <w:rPr>
                <w:b w:val="0"/>
                <w:bCs/>
                <w:color w:val="000000"/>
                <w:highlight w:val="white"/>
              </w:rPr>
              <w:t>1.48</w:t>
            </w:r>
          </w:p>
        </w:tc>
        <w:tc>
          <w:tcPr>
            <w:tcW w:w="1002" w:type="dxa"/>
            <w:shd w:val="clear" w:color="auto" w:fill="auto"/>
            <w:tcMar>
              <w:top w:w="12" w:type="dxa"/>
              <w:left w:w="12" w:type="dxa"/>
              <w:bottom w:w="0" w:type="dxa"/>
              <w:right w:w="12" w:type="dxa"/>
            </w:tcMar>
            <w:vAlign w:val="center"/>
          </w:tcPr>
          <w:p w14:paraId="3DD0A014" w14:textId="1E02E49A" w:rsidR="00742BE2" w:rsidRPr="00EF08A5" w:rsidRDefault="00742BE2" w:rsidP="00742BE2">
            <w:pPr>
              <w:pStyle w:val="Caption"/>
              <w:spacing w:before="0" w:after="0"/>
              <w:jc w:val="center"/>
              <w:rPr>
                <w:b w:val="0"/>
                <w:bCs/>
                <w:highlight w:val="white"/>
                <w:lang w:val="en-US"/>
              </w:rPr>
            </w:pPr>
            <w:r w:rsidRPr="00EF08A5">
              <w:rPr>
                <w:b w:val="0"/>
                <w:bCs/>
                <w:color w:val="000000"/>
                <w:highlight w:val="white"/>
              </w:rPr>
              <w:t>1.11</w:t>
            </w:r>
          </w:p>
        </w:tc>
        <w:tc>
          <w:tcPr>
            <w:tcW w:w="1002" w:type="dxa"/>
            <w:shd w:val="clear" w:color="auto" w:fill="auto"/>
            <w:tcMar>
              <w:top w:w="12" w:type="dxa"/>
              <w:left w:w="12" w:type="dxa"/>
              <w:bottom w:w="0" w:type="dxa"/>
              <w:right w:w="12" w:type="dxa"/>
            </w:tcMar>
            <w:vAlign w:val="center"/>
          </w:tcPr>
          <w:p w14:paraId="0799E5F7" w14:textId="7008ACBA" w:rsidR="00742BE2" w:rsidRPr="00EF08A5" w:rsidRDefault="00742BE2" w:rsidP="00742BE2">
            <w:pPr>
              <w:pStyle w:val="Caption"/>
              <w:spacing w:before="0" w:after="0"/>
              <w:jc w:val="center"/>
              <w:rPr>
                <w:b w:val="0"/>
                <w:bCs/>
                <w:highlight w:val="white"/>
                <w:lang w:val="en-US"/>
              </w:rPr>
            </w:pPr>
            <w:r w:rsidRPr="00EF08A5">
              <w:rPr>
                <w:b w:val="0"/>
                <w:bCs/>
                <w:color w:val="000000"/>
                <w:highlight w:val="white"/>
              </w:rPr>
              <w:t>7554</w:t>
            </w:r>
          </w:p>
        </w:tc>
      </w:tr>
      <w:tr w:rsidR="00742BE2" w:rsidRPr="00EF08A5" w14:paraId="3299CC85" w14:textId="77777777" w:rsidTr="00742BE2">
        <w:trPr>
          <w:trHeight w:val="32"/>
          <w:jc w:val="center"/>
        </w:trPr>
        <w:tc>
          <w:tcPr>
            <w:tcW w:w="1003" w:type="dxa"/>
            <w:shd w:val="clear" w:color="auto" w:fill="auto"/>
            <w:tcMar>
              <w:top w:w="7" w:type="dxa"/>
              <w:left w:w="7" w:type="dxa"/>
              <w:bottom w:w="0" w:type="dxa"/>
              <w:right w:w="7" w:type="dxa"/>
            </w:tcMar>
            <w:vAlign w:val="center"/>
            <w:hideMark/>
          </w:tcPr>
          <w:p w14:paraId="5CCD8C07" w14:textId="3A72DD7D" w:rsidR="00742BE2" w:rsidRPr="00EF08A5" w:rsidRDefault="00742BE2" w:rsidP="00742BE2">
            <w:pPr>
              <w:pStyle w:val="Caption"/>
              <w:spacing w:before="0" w:after="0"/>
              <w:jc w:val="center"/>
              <w:rPr>
                <w:bCs/>
                <w:highlight w:val="white"/>
                <w:lang w:val="en-US"/>
              </w:rPr>
            </w:pPr>
            <w:r w:rsidRPr="00EF08A5">
              <w:rPr>
                <w:color w:val="000000"/>
                <w:highlight w:val="white"/>
              </w:rPr>
              <w:t>10000</w:t>
            </w:r>
          </w:p>
        </w:tc>
        <w:tc>
          <w:tcPr>
            <w:tcW w:w="1003" w:type="dxa"/>
            <w:shd w:val="clear" w:color="auto" w:fill="auto"/>
            <w:tcMar>
              <w:top w:w="7" w:type="dxa"/>
              <w:left w:w="7" w:type="dxa"/>
              <w:bottom w:w="0" w:type="dxa"/>
              <w:right w:w="7" w:type="dxa"/>
            </w:tcMar>
            <w:vAlign w:val="center"/>
            <w:hideMark/>
          </w:tcPr>
          <w:p w14:paraId="5481C694" w14:textId="3ACC6600" w:rsidR="00742BE2" w:rsidRPr="00EF08A5" w:rsidRDefault="00742BE2" w:rsidP="00742BE2">
            <w:pPr>
              <w:pStyle w:val="Caption"/>
              <w:spacing w:before="0" w:after="0"/>
              <w:jc w:val="center"/>
              <w:rPr>
                <w:b w:val="0"/>
                <w:bCs/>
                <w:highlight w:val="white"/>
                <w:lang w:val="en-US"/>
              </w:rPr>
            </w:pPr>
            <w:r w:rsidRPr="00EF08A5">
              <w:rPr>
                <w:b w:val="0"/>
                <w:bCs/>
                <w:color w:val="000000"/>
                <w:highlight w:val="white"/>
              </w:rPr>
              <w:t>0.45</w:t>
            </w:r>
          </w:p>
        </w:tc>
        <w:tc>
          <w:tcPr>
            <w:tcW w:w="1002" w:type="dxa"/>
            <w:shd w:val="clear" w:color="auto" w:fill="auto"/>
            <w:tcMar>
              <w:top w:w="12" w:type="dxa"/>
              <w:left w:w="12" w:type="dxa"/>
              <w:bottom w:w="0" w:type="dxa"/>
              <w:right w:w="12" w:type="dxa"/>
            </w:tcMar>
            <w:vAlign w:val="center"/>
            <w:hideMark/>
          </w:tcPr>
          <w:p w14:paraId="11ABF409" w14:textId="006830D8" w:rsidR="00742BE2" w:rsidRPr="00EF08A5" w:rsidRDefault="00742BE2" w:rsidP="00742BE2">
            <w:pPr>
              <w:pStyle w:val="Caption"/>
              <w:spacing w:before="0" w:after="0"/>
              <w:jc w:val="center"/>
              <w:rPr>
                <w:b w:val="0"/>
                <w:bCs/>
                <w:highlight w:val="white"/>
                <w:lang w:val="en-US"/>
              </w:rPr>
            </w:pPr>
            <w:r w:rsidRPr="00EF08A5">
              <w:rPr>
                <w:b w:val="0"/>
                <w:bCs/>
                <w:color w:val="000000"/>
                <w:highlight w:val="white"/>
              </w:rPr>
              <w:t>2.83</w:t>
            </w:r>
          </w:p>
        </w:tc>
        <w:tc>
          <w:tcPr>
            <w:tcW w:w="1002" w:type="dxa"/>
            <w:shd w:val="clear" w:color="auto" w:fill="auto"/>
            <w:tcMar>
              <w:top w:w="12" w:type="dxa"/>
              <w:left w:w="12" w:type="dxa"/>
              <w:bottom w:w="0" w:type="dxa"/>
              <w:right w:w="12" w:type="dxa"/>
            </w:tcMar>
            <w:vAlign w:val="center"/>
            <w:hideMark/>
          </w:tcPr>
          <w:p w14:paraId="0CBDAFB3" w14:textId="3A0BBECD" w:rsidR="00742BE2" w:rsidRPr="00EF08A5" w:rsidRDefault="00742BE2" w:rsidP="00742BE2">
            <w:pPr>
              <w:pStyle w:val="Caption"/>
              <w:spacing w:before="0" w:after="0"/>
              <w:jc w:val="center"/>
              <w:rPr>
                <w:b w:val="0"/>
                <w:bCs/>
                <w:highlight w:val="white"/>
                <w:lang w:val="en-US"/>
              </w:rPr>
            </w:pPr>
            <w:r w:rsidRPr="00EF08A5">
              <w:rPr>
                <w:b w:val="0"/>
                <w:bCs/>
                <w:color w:val="000000"/>
                <w:highlight w:val="white"/>
              </w:rPr>
              <w:t>1.03</w:t>
            </w:r>
          </w:p>
        </w:tc>
        <w:tc>
          <w:tcPr>
            <w:tcW w:w="1002" w:type="dxa"/>
            <w:shd w:val="clear" w:color="auto" w:fill="auto"/>
            <w:tcMar>
              <w:top w:w="12" w:type="dxa"/>
              <w:left w:w="12" w:type="dxa"/>
              <w:bottom w:w="0" w:type="dxa"/>
              <w:right w:w="12" w:type="dxa"/>
            </w:tcMar>
            <w:vAlign w:val="center"/>
            <w:hideMark/>
          </w:tcPr>
          <w:p w14:paraId="640A22DE" w14:textId="71ACAB84" w:rsidR="00742BE2" w:rsidRPr="00EF08A5" w:rsidRDefault="00742BE2" w:rsidP="00742BE2">
            <w:pPr>
              <w:pStyle w:val="Caption"/>
              <w:spacing w:before="0" w:after="0"/>
              <w:jc w:val="center"/>
              <w:rPr>
                <w:b w:val="0"/>
                <w:bCs/>
                <w:highlight w:val="white"/>
                <w:lang w:val="en-US"/>
              </w:rPr>
            </w:pPr>
            <w:r w:rsidRPr="00EF08A5">
              <w:rPr>
                <w:b w:val="0"/>
                <w:bCs/>
                <w:color w:val="000000"/>
                <w:highlight w:val="white"/>
              </w:rPr>
              <w:t>0.62</w:t>
            </w:r>
          </w:p>
        </w:tc>
        <w:tc>
          <w:tcPr>
            <w:tcW w:w="1002" w:type="dxa"/>
            <w:shd w:val="clear" w:color="auto" w:fill="auto"/>
            <w:tcMar>
              <w:top w:w="12" w:type="dxa"/>
              <w:left w:w="12" w:type="dxa"/>
              <w:bottom w:w="0" w:type="dxa"/>
              <w:right w:w="12" w:type="dxa"/>
            </w:tcMar>
            <w:vAlign w:val="center"/>
            <w:hideMark/>
          </w:tcPr>
          <w:p w14:paraId="73E88B5E" w14:textId="2348FD9C" w:rsidR="00742BE2" w:rsidRPr="00EF08A5" w:rsidRDefault="00742BE2" w:rsidP="00742BE2">
            <w:pPr>
              <w:pStyle w:val="Caption"/>
              <w:spacing w:before="0" w:after="0"/>
              <w:jc w:val="center"/>
              <w:rPr>
                <w:b w:val="0"/>
                <w:bCs/>
                <w:highlight w:val="white"/>
                <w:lang w:val="en-US"/>
              </w:rPr>
            </w:pPr>
            <w:r w:rsidRPr="00EF08A5">
              <w:rPr>
                <w:b w:val="0"/>
                <w:bCs/>
                <w:color w:val="000000"/>
                <w:highlight w:val="white"/>
              </w:rPr>
              <w:t>2.61</w:t>
            </w:r>
          </w:p>
        </w:tc>
        <w:tc>
          <w:tcPr>
            <w:tcW w:w="1002" w:type="dxa"/>
            <w:shd w:val="clear" w:color="auto" w:fill="auto"/>
            <w:tcMar>
              <w:top w:w="12" w:type="dxa"/>
              <w:left w:w="12" w:type="dxa"/>
              <w:bottom w:w="0" w:type="dxa"/>
              <w:right w:w="12" w:type="dxa"/>
            </w:tcMar>
            <w:vAlign w:val="center"/>
            <w:hideMark/>
          </w:tcPr>
          <w:p w14:paraId="3B37847E" w14:textId="2CD5C5A0" w:rsidR="00742BE2" w:rsidRPr="00EF08A5" w:rsidRDefault="00742BE2" w:rsidP="00742BE2">
            <w:pPr>
              <w:pStyle w:val="Caption"/>
              <w:spacing w:before="0" w:after="0"/>
              <w:jc w:val="center"/>
              <w:rPr>
                <w:b w:val="0"/>
                <w:bCs/>
                <w:highlight w:val="white"/>
                <w:lang w:val="en-US"/>
              </w:rPr>
            </w:pPr>
            <w:r w:rsidRPr="00EF08A5">
              <w:rPr>
                <w:b w:val="0"/>
                <w:bCs/>
                <w:color w:val="000000"/>
                <w:highlight w:val="white"/>
              </w:rPr>
              <w:t>0.73</w:t>
            </w:r>
          </w:p>
        </w:tc>
        <w:tc>
          <w:tcPr>
            <w:tcW w:w="1002" w:type="dxa"/>
            <w:shd w:val="clear" w:color="auto" w:fill="auto"/>
            <w:tcMar>
              <w:top w:w="12" w:type="dxa"/>
              <w:left w:w="12" w:type="dxa"/>
              <w:bottom w:w="0" w:type="dxa"/>
              <w:right w:w="12" w:type="dxa"/>
            </w:tcMar>
            <w:vAlign w:val="center"/>
            <w:hideMark/>
          </w:tcPr>
          <w:p w14:paraId="5BE2AC9D" w14:textId="6C1F7816" w:rsidR="00742BE2" w:rsidRPr="00EF08A5" w:rsidRDefault="00742BE2" w:rsidP="00742BE2">
            <w:pPr>
              <w:pStyle w:val="Caption"/>
              <w:spacing w:before="0" w:after="0"/>
              <w:jc w:val="center"/>
              <w:rPr>
                <w:b w:val="0"/>
                <w:bCs/>
                <w:highlight w:val="white"/>
                <w:lang w:val="en-US"/>
              </w:rPr>
            </w:pPr>
            <w:r w:rsidRPr="00EF08A5">
              <w:rPr>
                <w:b w:val="0"/>
                <w:bCs/>
                <w:color w:val="000000"/>
                <w:highlight w:val="white"/>
              </w:rPr>
              <w:t>0.53</w:t>
            </w:r>
          </w:p>
        </w:tc>
        <w:tc>
          <w:tcPr>
            <w:tcW w:w="1002" w:type="dxa"/>
            <w:shd w:val="clear" w:color="auto" w:fill="auto"/>
            <w:tcMar>
              <w:top w:w="12" w:type="dxa"/>
              <w:left w:w="12" w:type="dxa"/>
              <w:bottom w:w="0" w:type="dxa"/>
              <w:right w:w="12" w:type="dxa"/>
            </w:tcMar>
            <w:vAlign w:val="center"/>
            <w:hideMark/>
          </w:tcPr>
          <w:p w14:paraId="2204F0E2" w14:textId="023F133B" w:rsidR="00742BE2" w:rsidRPr="00EF08A5" w:rsidRDefault="00742BE2" w:rsidP="00742BE2">
            <w:pPr>
              <w:pStyle w:val="Caption"/>
              <w:spacing w:before="0" w:after="0"/>
              <w:jc w:val="center"/>
              <w:rPr>
                <w:b w:val="0"/>
                <w:bCs/>
                <w:highlight w:val="white"/>
                <w:lang w:val="en-US"/>
              </w:rPr>
            </w:pPr>
            <w:r w:rsidRPr="00EF08A5">
              <w:rPr>
                <w:b w:val="0"/>
                <w:bCs/>
                <w:color w:val="000000"/>
                <w:highlight w:val="white"/>
              </w:rPr>
              <w:t>9502</w:t>
            </w:r>
          </w:p>
        </w:tc>
      </w:tr>
      <w:tr w:rsidR="00742BE2" w:rsidRPr="00EF08A5" w14:paraId="279BEF70" w14:textId="77777777" w:rsidTr="00742BE2">
        <w:trPr>
          <w:trHeight w:val="32"/>
          <w:jc w:val="center"/>
        </w:trPr>
        <w:tc>
          <w:tcPr>
            <w:tcW w:w="1003" w:type="dxa"/>
            <w:shd w:val="clear" w:color="auto" w:fill="auto"/>
            <w:tcMar>
              <w:top w:w="7" w:type="dxa"/>
              <w:left w:w="7" w:type="dxa"/>
              <w:bottom w:w="0" w:type="dxa"/>
              <w:right w:w="7" w:type="dxa"/>
            </w:tcMar>
            <w:vAlign w:val="center"/>
            <w:hideMark/>
          </w:tcPr>
          <w:p w14:paraId="5147C98E" w14:textId="24BB7874" w:rsidR="00742BE2" w:rsidRPr="00EF08A5" w:rsidRDefault="00742BE2" w:rsidP="00742BE2">
            <w:pPr>
              <w:pStyle w:val="Caption"/>
              <w:spacing w:before="0" w:after="0"/>
              <w:jc w:val="center"/>
              <w:rPr>
                <w:bCs/>
                <w:highlight w:val="white"/>
                <w:lang w:val="en-US"/>
              </w:rPr>
            </w:pPr>
            <w:r w:rsidRPr="00EF08A5">
              <w:rPr>
                <w:color w:val="000000"/>
                <w:highlight w:val="white"/>
              </w:rPr>
              <w:t>10000</w:t>
            </w:r>
          </w:p>
        </w:tc>
        <w:tc>
          <w:tcPr>
            <w:tcW w:w="1003" w:type="dxa"/>
            <w:shd w:val="clear" w:color="auto" w:fill="auto"/>
            <w:tcMar>
              <w:top w:w="7" w:type="dxa"/>
              <w:left w:w="7" w:type="dxa"/>
              <w:bottom w:w="0" w:type="dxa"/>
              <w:right w:w="7" w:type="dxa"/>
            </w:tcMar>
            <w:vAlign w:val="center"/>
            <w:hideMark/>
          </w:tcPr>
          <w:p w14:paraId="4A0C321D" w14:textId="33DF4DBA" w:rsidR="00742BE2" w:rsidRPr="00EF08A5" w:rsidRDefault="00742BE2" w:rsidP="00742BE2">
            <w:pPr>
              <w:pStyle w:val="Caption"/>
              <w:spacing w:before="0" w:after="0"/>
              <w:jc w:val="center"/>
              <w:rPr>
                <w:b w:val="0"/>
                <w:bCs/>
                <w:highlight w:val="white"/>
                <w:lang w:val="en-US"/>
              </w:rPr>
            </w:pPr>
            <w:r w:rsidRPr="00EF08A5">
              <w:rPr>
                <w:b w:val="0"/>
                <w:bCs/>
                <w:color w:val="000000"/>
                <w:highlight w:val="white"/>
              </w:rPr>
              <w:t>20</w:t>
            </w:r>
          </w:p>
        </w:tc>
        <w:tc>
          <w:tcPr>
            <w:tcW w:w="1002" w:type="dxa"/>
            <w:shd w:val="clear" w:color="auto" w:fill="auto"/>
            <w:tcMar>
              <w:top w:w="12" w:type="dxa"/>
              <w:left w:w="12" w:type="dxa"/>
              <w:bottom w:w="0" w:type="dxa"/>
              <w:right w:w="12" w:type="dxa"/>
            </w:tcMar>
            <w:vAlign w:val="center"/>
            <w:hideMark/>
          </w:tcPr>
          <w:p w14:paraId="50EB6118" w14:textId="0A0F1FE9" w:rsidR="00742BE2" w:rsidRPr="00EF08A5" w:rsidRDefault="00742BE2" w:rsidP="00742BE2">
            <w:pPr>
              <w:pStyle w:val="Caption"/>
              <w:spacing w:before="0" w:after="0"/>
              <w:jc w:val="center"/>
              <w:rPr>
                <w:b w:val="0"/>
                <w:bCs/>
                <w:highlight w:val="white"/>
                <w:lang w:val="en-US"/>
              </w:rPr>
            </w:pPr>
            <w:r w:rsidRPr="00EF08A5">
              <w:rPr>
                <w:b w:val="0"/>
                <w:bCs/>
                <w:color w:val="000000"/>
                <w:highlight w:val="white"/>
              </w:rPr>
              <w:t>0.06</w:t>
            </w:r>
          </w:p>
        </w:tc>
        <w:tc>
          <w:tcPr>
            <w:tcW w:w="1002" w:type="dxa"/>
            <w:shd w:val="clear" w:color="auto" w:fill="auto"/>
            <w:tcMar>
              <w:top w:w="12" w:type="dxa"/>
              <w:left w:w="12" w:type="dxa"/>
              <w:bottom w:w="0" w:type="dxa"/>
              <w:right w:w="12" w:type="dxa"/>
            </w:tcMar>
            <w:vAlign w:val="center"/>
            <w:hideMark/>
          </w:tcPr>
          <w:p w14:paraId="70F8B866" w14:textId="3F3DA0CB" w:rsidR="00742BE2" w:rsidRPr="00EF08A5" w:rsidRDefault="00742BE2" w:rsidP="00742BE2">
            <w:pPr>
              <w:pStyle w:val="Caption"/>
              <w:spacing w:before="0" w:after="0"/>
              <w:jc w:val="center"/>
              <w:rPr>
                <w:b w:val="0"/>
                <w:bCs/>
                <w:highlight w:val="white"/>
                <w:lang w:val="en-US"/>
              </w:rPr>
            </w:pPr>
            <w:r w:rsidRPr="00EF08A5">
              <w:rPr>
                <w:b w:val="0"/>
                <w:bCs/>
                <w:color w:val="000000"/>
                <w:highlight w:val="white"/>
              </w:rPr>
              <w:t>0.02</w:t>
            </w:r>
          </w:p>
        </w:tc>
        <w:tc>
          <w:tcPr>
            <w:tcW w:w="1002" w:type="dxa"/>
            <w:shd w:val="clear" w:color="auto" w:fill="auto"/>
            <w:tcMar>
              <w:top w:w="12" w:type="dxa"/>
              <w:left w:w="12" w:type="dxa"/>
              <w:bottom w:w="0" w:type="dxa"/>
              <w:right w:w="12" w:type="dxa"/>
            </w:tcMar>
            <w:vAlign w:val="center"/>
            <w:hideMark/>
          </w:tcPr>
          <w:p w14:paraId="10C7035D" w14:textId="6D2042AD" w:rsidR="00742BE2" w:rsidRPr="00EF08A5" w:rsidRDefault="00742BE2" w:rsidP="00742BE2">
            <w:pPr>
              <w:pStyle w:val="Caption"/>
              <w:spacing w:before="0" w:after="0"/>
              <w:jc w:val="center"/>
              <w:rPr>
                <w:b w:val="0"/>
                <w:bCs/>
                <w:highlight w:val="white"/>
                <w:lang w:val="en-US"/>
              </w:rPr>
            </w:pPr>
            <w:r w:rsidRPr="00EF08A5">
              <w:rPr>
                <w:b w:val="0"/>
                <w:bCs/>
                <w:color w:val="000000"/>
                <w:highlight w:val="white"/>
              </w:rPr>
              <w:t>0.01</w:t>
            </w:r>
          </w:p>
        </w:tc>
        <w:tc>
          <w:tcPr>
            <w:tcW w:w="1002" w:type="dxa"/>
            <w:shd w:val="clear" w:color="auto" w:fill="auto"/>
            <w:tcMar>
              <w:top w:w="12" w:type="dxa"/>
              <w:left w:w="12" w:type="dxa"/>
              <w:bottom w:w="0" w:type="dxa"/>
              <w:right w:w="12" w:type="dxa"/>
            </w:tcMar>
            <w:vAlign w:val="center"/>
            <w:hideMark/>
          </w:tcPr>
          <w:p w14:paraId="3DD8C640" w14:textId="7B801A20" w:rsidR="00742BE2" w:rsidRPr="00EF08A5" w:rsidRDefault="00742BE2" w:rsidP="00742BE2">
            <w:pPr>
              <w:pStyle w:val="Caption"/>
              <w:spacing w:before="0" w:after="0"/>
              <w:jc w:val="center"/>
              <w:rPr>
                <w:b w:val="0"/>
                <w:bCs/>
                <w:highlight w:val="white"/>
                <w:lang w:val="en-US"/>
              </w:rPr>
            </w:pPr>
            <w:r w:rsidRPr="00EF08A5">
              <w:rPr>
                <w:b w:val="0"/>
                <w:bCs/>
                <w:color w:val="000000"/>
                <w:highlight w:val="white"/>
              </w:rPr>
              <w:t>0.16</w:t>
            </w:r>
          </w:p>
        </w:tc>
        <w:tc>
          <w:tcPr>
            <w:tcW w:w="1002" w:type="dxa"/>
            <w:shd w:val="clear" w:color="auto" w:fill="auto"/>
            <w:tcMar>
              <w:top w:w="12" w:type="dxa"/>
              <w:left w:w="12" w:type="dxa"/>
              <w:bottom w:w="0" w:type="dxa"/>
              <w:right w:w="12" w:type="dxa"/>
            </w:tcMar>
            <w:vAlign w:val="center"/>
            <w:hideMark/>
          </w:tcPr>
          <w:p w14:paraId="403A5952" w14:textId="04FEE62E" w:rsidR="00742BE2" w:rsidRPr="00EF08A5" w:rsidRDefault="00742BE2" w:rsidP="00742BE2">
            <w:pPr>
              <w:pStyle w:val="Caption"/>
              <w:spacing w:before="0" w:after="0"/>
              <w:jc w:val="center"/>
              <w:rPr>
                <w:b w:val="0"/>
                <w:bCs/>
                <w:highlight w:val="white"/>
                <w:lang w:val="en-US"/>
              </w:rPr>
            </w:pPr>
            <w:r w:rsidRPr="00EF08A5">
              <w:rPr>
                <w:b w:val="0"/>
                <w:bCs/>
                <w:color w:val="000000"/>
                <w:highlight w:val="white"/>
              </w:rPr>
              <w:t>0.12</w:t>
            </w:r>
          </w:p>
        </w:tc>
        <w:tc>
          <w:tcPr>
            <w:tcW w:w="1002" w:type="dxa"/>
            <w:shd w:val="clear" w:color="auto" w:fill="auto"/>
            <w:tcMar>
              <w:top w:w="12" w:type="dxa"/>
              <w:left w:w="12" w:type="dxa"/>
              <w:bottom w:w="0" w:type="dxa"/>
              <w:right w:w="12" w:type="dxa"/>
            </w:tcMar>
            <w:vAlign w:val="center"/>
            <w:hideMark/>
          </w:tcPr>
          <w:p w14:paraId="198170FD" w14:textId="0D7F6A76" w:rsidR="00742BE2" w:rsidRPr="00EF08A5" w:rsidRDefault="00742BE2" w:rsidP="00742BE2">
            <w:pPr>
              <w:pStyle w:val="Caption"/>
              <w:spacing w:before="0" w:after="0"/>
              <w:jc w:val="center"/>
              <w:rPr>
                <w:b w:val="0"/>
                <w:bCs/>
                <w:highlight w:val="white"/>
                <w:lang w:val="en-US"/>
              </w:rPr>
            </w:pPr>
            <w:r w:rsidRPr="00EF08A5">
              <w:rPr>
                <w:b w:val="0"/>
                <w:bCs/>
                <w:color w:val="000000"/>
                <w:highlight w:val="white"/>
              </w:rPr>
              <w:t>0.03</w:t>
            </w:r>
          </w:p>
        </w:tc>
        <w:tc>
          <w:tcPr>
            <w:tcW w:w="1002" w:type="dxa"/>
            <w:shd w:val="clear" w:color="auto" w:fill="auto"/>
            <w:tcMar>
              <w:top w:w="12" w:type="dxa"/>
              <w:left w:w="12" w:type="dxa"/>
              <w:bottom w:w="0" w:type="dxa"/>
              <w:right w:w="12" w:type="dxa"/>
            </w:tcMar>
            <w:vAlign w:val="center"/>
            <w:hideMark/>
          </w:tcPr>
          <w:p w14:paraId="15D8575B" w14:textId="383B12CC" w:rsidR="00742BE2" w:rsidRPr="00EF08A5" w:rsidRDefault="00742BE2" w:rsidP="00742BE2">
            <w:pPr>
              <w:pStyle w:val="Caption"/>
              <w:spacing w:before="0" w:after="0"/>
              <w:jc w:val="center"/>
              <w:rPr>
                <w:b w:val="0"/>
                <w:bCs/>
                <w:highlight w:val="white"/>
                <w:lang w:val="en-US"/>
              </w:rPr>
            </w:pPr>
            <w:r w:rsidRPr="00EF08A5">
              <w:rPr>
                <w:b w:val="0"/>
                <w:bCs/>
                <w:color w:val="000000"/>
                <w:highlight w:val="white"/>
              </w:rPr>
              <w:t>10000</w:t>
            </w:r>
          </w:p>
        </w:tc>
      </w:tr>
    </w:tbl>
    <w:p w14:paraId="6A5223D9" w14:textId="7D07C05D" w:rsidR="009D1492" w:rsidRPr="00EF08A5" w:rsidRDefault="009D1492" w:rsidP="009D1492">
      <w:pPr>
        <w:pStyle w:val="Caption"/>
        <w:rPr>
          <w:b w:val="0"/>
          <w:bCs/>
          <w:highlight w:val="white"/>
        </w:rPr>
      </w:pPr>
      <w:r w:rsidRPr="00EF08A5">
        <w:rPr>
          <w:b w:val="0"/>
          <w:bCs/>
          <w:highlight w:val="white"/>
        </w:rPr>
        <w:t xml:space="preserve">The CDF curves for the </w:t>
      </w:r>
      <w:r w:rsidR="00D2347D" w:rsidRPr="00EF08A5">
        <w:rPr>
          <w:b w:val="0"/>
          <w:bCs/>
          <w:highlight w:val="white"/>
        </w:rPr>
        <w:t>4x1</w:t>
      </w:r>
      <w:r w:rsidRPr="00EF08A5">
        <w:rPr>
          <w:b w:val="0"/>
          <w:bCs/>
          <w:highlight w:val="white"/>
        </w:rPr>
        <w:t xml:space="preserve"> antenna array with </w:t>
      </w:r>
      <w:r w:rsidR="00D2347D" w:rsidRPr="00EF08A5">
        <w:rPr>
          <w:b w:val="0"/>
          <w:bCs/>
          <w:highlight w:val="white"/>
        </w:rPr>
        <w:t>2.5</w:t>
      </w:r>
      <w:r w:rsidRPr="00EF08A5">
        <w:rPr>
          <w:b w:val="0"/>
          <w:bCs/>
          <w:highlight w:val="white"/>
          <w:vertAlign w:val="superscript"/>
        </w:rPr>
        <w:t>o</w:t>
      </w:r>
      <w:r w:rsidRPr="00EF08A5">
        <w:rPr>
          <w:b w:val="0"/>
          <w:bCs/>
          <w:highlight w:val="white"/>
        </w:rPr>
        <w:t xml:space="preserve"> step size for all 10,000 random offsets are shown in </w:t>
      </w:r>
      <w:r w:rsidR="0034726A" w:rsidRPr="00EF08A5">
        <w:rPr>
          <w:b w:val="0"/>
          <w:color w:val="2B579A"/>
          <w:highlight w:val="white"/>
          <w:shd w:val="clear" w:color="auto" w:fill="E6E6E6"/>
        </w:rPr>
        <w:fldChar w:fldCharType="begin"/>
      </w:r>
      <w:r w:rsidR="0034726A" w:rsidRPr="00EF08A5">
        <w:rPr>
          <w:b w:val="0"/>
          <w:bCs/>
          <w:highlight w:val="white"/>
        </w:rPr>
        <w:instrText xml:space="preserve"> REF _Ref60921798 \h </w:instrText>
      </w:r>
      <w:r w:rsidR="0034726A" w:rsidRPr="00EF08A5">
        <w:rPr>
          <w:b w:val="0"/>
          <w:color w:val="2B579A"/>
          <w:highlight w:val="white"/>
          <w:shd w:val="clear" w:color="auto" w:fill="E6E6E6"/>
        </w:rPr>
      </w:r>
      <w:r w:rsidR="0034726A" w:rsidRPr="00EF08A5">
        <w:rPr>
          <w:b w:val="0"/>
          <w:color w:val="2B579A"/>
          <w:highlight w:val="white"/>
          <w:shd w:val="clear" w:color="auto" w:fill="E6E6E6"/>
        </w:rPr>
        <w:fldChar w:fldCharType="separate"/>
      </w:r>
      <w:r w:rsidR="007B7F7A" w:rsidRPr="00EF08A5">
        <w:rPr>
          <w:b w:val="0"/>
          <w:bCs/>
          <w:highlight w:val="white"/>
        </w:rPr>
        <w:t xml:space="preserve">Figure </w:t>
      </w:r>
      <w:r w:rsidR="007B7F7A" w:rsidRPr="00EF08A5">
        <w:rPr>
          <w:b w:val="0"/>
          <w:bCs/>
          <w:noProof/>
          <w:highlight w:val="white"/>
        </w:rPr>
        <w:t>14</w:t>
      </w:r>
      <w:r w:rsidR="0034726A" w:rsidRPr="00EF08A5">
        <w:rPr>
          <w:b w:val="0"/>
          <w:color w:val="2B579A"/>
          <w:highlight w:val="white"/>
          <w:shd w:val="clear" w:color="auto" w:fill="E6E6E6"/>
        </w:rPr>
        <w:fldChar w:fldCharType="end"/>
      </w:r>
      <w:r w:rsidR="0034726A" w:rsidRPr="00EF08A5">
        <w:rPr>
          <w:b w:val="0"/>
          <w:bCs/>
          <w:highlight w:val="white"/>
        </w:rPr>
        <w:t xml:space="preserve"> </w:t>
      </w:r>
      <w:r w:rsidRPr="00EF08A5">
        <w:rPr>
          <w:b w:val="0"/>
          <w:bCs/>
          <w:highlight w:val="white"/>
        </w:rPr>
        <w:t>for 3 different NF range lengths (25cm, 30cm, 45cm) and the 20m FF range length. In each plot, the thick red curve is for the FF reference determine with a 1</w:t>
      </w:r>
      <w:r w:rsidRPr="00EF08A5">
        <w:rPr>
          <w:b w:val="0"/>
          <w:bCs/>
          <w:highlight w:val="white"/>
          <w:vertAlign w:val="superscript"/>
        </w:rPr>
        <w:t>o</w:t>
      </w:r>
      <w:r w:rsidRPr="00EF08A5">
        <w:rPr>
          <w:b w:val="0"/>
          <w:bCs/>
          <w:highlight w:val="white"/>
        </w:rPr>
        <w:t xml:space="preserve"> step size and a FF distance of 20m. The 50%-ile and 100%-ile (beam peak) CDF statistics of mean error with respect to the FF reference and standard deviation are captured in the title. Additionally, the number of offsets that yielded BP directions in the NF that match the BP direction in the FF (90</w:t>
      </w:r>
      <w:r w:rsidRPr="00EF08A5">
        <w:rPr>
          <w:b w:val="0"/>
          <w:bCs/>
          <w:highlight w:val="white"/>
          <w:vertAlign w:val="superscript"/>
        </w:rPr>
        <w:t>o</w:t>
      </w:r>
      <w:r w:rsidRPr="00EF08A5">
        <w:rPr>
          <w:b w:val="0"/>
          <w:bCs/>
          <w:highlight w:val="white"/>
        </w:rPr>
        <w:t>,0</w:t>
      </w:r>
      <w:r w:rsidRPr="00EF08A5">
        <w:rPr>
          <w:b w:val="0"/>
          <w:bCs/>
          <w:highlight w:val="white"/>
          <w:vertAlign w:val="superscript"/>
        </w:rPr>
        <w:t>o</w:t>
      </w:r>
      <w:r w:rsidRPr="00EF08A5">
        <w:rPr>
          <w:b w:val="0"/>
          <w:bCs/>
          <w:highlight w:val="white"/>
        </w:rPr>
        <w:t xml:space="preserve">) are captured in the title as well. </w:t>
      </w:r>
      <w:r w:rsidR="00CD4A53" w:rsidRPr="00EF08A5">
        <w:rPr>
          <w:b w:val="0"/>
          <w:bCs/>
          <w:highlight w:val="white"/>
        </w:rPr>
        <w:t xml:space="preserve">Similar to the 8x2 array, these numbers indicate that for small range lengths, the DUT very frequently selects the incorrect beam and not the beam that yields the beam peak in the FF. For larger range lengths, more and more often the DUT selects the correct beam and in the 20m FF, the correct beam is chosen all the time regardless of offset. </w:t>
      </w:r>
      <w:r w:rsidRPr="00EF08A5">
        <w:rPr>
          <w:b w:val="0"/>
          <w:bCs/>
          <w:highlight w:val="white"/>
        </w:rPr>
        <w:t xml:space="preserve">The results </w:t>
      </w:r>
      <w:r w:rsidR="00CD4A53" w:rsidRPr="00EF08A5">
        <w:rPr>
          <w:b w:val="0"/>
          <w:bCs/>
          <w:highlight w:val="white"/>
        </w:rPr>
        <w:t xml:space="preserve">in </w:t>
      </w:r>
      <w:r w:rsidR="00CD4A53" w:rsidRPr="00EF08A5">
        <w:rPr>
          <w:b w:val="0"/>
          <w:color w:val="2B579A"/>
          <w:highlight w:val="white"/>
          <w:shd w:val="clear" w:color="auto" w:fill="E6E6E6"/>
        </w:rPr>
        <w:fldChar w:fldCharType="begin"/>
      </w:r>
      <w:r w:rsidR="00CD4A53" w:rsidRPr="00EF08A5">
        <w:rPr>
          <w:b w:val="0"/>
          <w:bCs/>
          <w:highlight w:val="white"/>
        </w:rPr>
        <w:instrText xml:space="preserve"> REF _Ref60921798 \h </w:instrText>
      </w:r>
      <w:r w:rsidR="00CD4A53" w:rsidRPr="00EF08A5">
        <w:rPr>
          <w:b w:val="0"/>
          <w:color w:val="2B579A"/>
          <w:highlight w:val="white"/>
          <w:shd w:val="clear" w:color="auto" w:fill="E6E6E6"/>
        </w:rPr>
      </w:r>
      <w:r w:rsidR="00CD4A53" w:rsidRPr="00EF08A5">
        <w:rPr>
          <w:b w:val="0"/>
          <w:color w:val="2B579A"/>
          <w:highlight w:val="white"/>
          <w:shd w:val="clear" w:color="auto" w:fill="E6E6E6"/>
        </w:rPr>
        <w:fldChar w:fldCharType="separate"/>
      </w:r>
      <w:r w:rsidR="00CD4A53" w:rsidRPr="00EF08A5">
        <w:rPr>
          <w:b w:val="0"/>
          <w:bCs/>
          <w:highlight w:val="white"/>
        </w:rPr>
        <w:t xml:space="preserve">Figure </w:t>
      </w:r>
      <w:r w:rsidR="00CD4A53" w:rsidRPr="00EF08A5">
        <w:rPr>
          <w:b w:val="0"/>
          <w:bCs/>
          <w:noProof/>
          <w:highlight w:val="white"/>
        </w:rPr>
        <w:t>14</w:t>
      </w:r>
      <w:r w:rsidR="00CD4A53" w:rsidRPr="00EF08A5">
        <w:rPr>
          <w:b w:val="0"/>
          <w:color w:val="2B579A"/>
          <w:highlight w:val="white"/>
          <w:shd w:val="clear" w:color="auto" w:fill="E6E6E6"/>
        </w:rPr>
        <w:fldChar w:fldCharType="end"/>
      </w:r>
      <w:r w:rsidR="00CD4A53" w:rsidRPr="00EF08A5">
        <w:rPr>
          <w:b w:val="0"/>
          <w:color w:val="2B579A"/>
          <w:highlight w:val="white"/>
          <w:shd w:val="clear" w:color="auto" w:fill="E6E6E6"/>
        </w:rPr>
        <w:t xml:space="preserve"> </w:t>
      </w:r>
      <w:r w:rsidRPr="00EF08A5">
        <w:rPr>
          <w:b w:val="0"/>
          <w:bCs/>
          <w:highlight w:val="white"/>
        </w:rPr>
        <w:t xml:space="preserve">clearly show large errors at 100% CDF (BP) but even </w:t>
      </w:r>
      <w:r w:rsidR="00CD4A53" w:rsidRPr="00EF08A5">
        <w:rPr>
          <w:b w:val="0"/>
          <w:bCs/>
          <w:highlight w:val="white"/>
        </w:rPr>
        <w:t xml:space="preserve">larger </w:t>
      </w:r>
      <w:r w:rsidRPr="00EF08A5">
        <w:rPr>
          <w:b w:val="0"/>
          <w:bCs/>
          <w:highlight w:val="white"/>
        </w:rPr>
        <w:t xml:space="preserve">errors at 50% CDF; something not observed in the simulations with the select offsets </w:t>
      </w:r>
      <w:r w:rsidRPr="00EF08A5">
        <w:rPr>
          <w:b w:val="0"/>
          <w:color w:val="2B579A"/>
          <w:highlight w:val="white"/>
          <w:shd w:val="clear" w:color="auto" w:fill="E6E6E6"/>
        </w:rPr>
        <w:fldChar w:fldCharType="begin"/>
      </w:r>
      <w:r w:rsidRPr="00EF08A5">
        <w:rPr>
          <w:b w:val="0"/>
          <w:bCs/>
          <w:highlight w:val="white"/>
        </w:rPr>
        <w:instrText xml:space="preserve"> REF _Ref60737071 \w \h </w:instrText>
      </w:r>
      <w:r w:rsidRPr="00EF08A5">
        <w:rPr>
          <w:b w:val="0"/>
          <w:color w:val="2B579A"/>
          <w:highlight w:val="white"/>
          <w:shd w:val="clear" w:color="auto" w:fill="E6E6E6"/>
        </w:rPr>
      </w:r>
      <w:r w:rsidRPr="00EF08A5">
        <w:rPr>
          <w:b w:val="0"/>
          <w:color w:val="2B579A"/>
          <w:highlight w:val="white"/>
          <w:shd w:val="clear" w:color="auto" w:fill="E6E6E6"/>
        </w:rPr>
        <w:fldChar w:fldCharType="separate"/>
      </w:r>
      <w:r w:rsidR="007B7F7A" w:rsidRPr="00EF08A5">
        <w:rPr>
          <w:b w:val="0"/>
          <w:bCs/>
          <w:highlight w:val="white"/>
        </w:rPr>
        <w:t>[9]</w:t>
      </w:r>
      <w:r w:rsidRPr="00EF08A5">
        <w:rPr>
          <w:b w:val="0"/>
          <w:color w:val="2B579A"/>
          <w:highlight w:val="white"/>
          <w:shd w:val="clear" w:color="auto" w:fill="E6E6E6"/>
        </w:rPr>
        <w:fldChar w:fldCharType="end"/>
      </w:r>
      <w:r w:rsidRPr="00EF08A5">
        <w:rPr>
          <w:b w:val="0"/>
          <w:bCs/>
          <w:highlight w:val="white"/>
        </w:rPr>
        <w:t xml:space="preserve">. While those errors/measurement uncertainties reduce with increasing range length, even the 45cm range length shows unacceptable MUs. </w:t>
      </w:r>
      <w:r w:rsidR="0034726A" w:rsidRPr="00EF08A5">
        <w:rPr>
          <w:b w:val="0"/>
          <w:color w:val="2B579A"/>
          <w:highlight w:val="white"/>
          <w:shd w:val="clear" w:color="auto" w:fill="E6E6E6"/>
        </w:rPr>
        <w:fldChar w:fldCharType="begin"/>
      </w:r>
      <w:r w:rsidR="0034726A" w:rsidRPr="00EF08A5">
        <w:rPr>
          <w:b w:val="0"/>
          <w:bCs/>
          <w:highlight w:val="white"/>
        </w:rPr>
        <w:instrText xml:space="preserve"> REF _Ref60921819 \h </w:instrText>
      </w:r>
      <w:r w:rsidR="0034726A" w:rsidRPr="00EF08A5">
        <w:rPr>
          <w:b w:val="0"/>
          <w:color w:val="2B579A"/>
          <w:highlight w:val="white"/>
          <w:shd w:val="clear" w:color="auto" w:fill="E6E6E6"/>
        </w:rPr>
      </w:r>
      <w:r w:rsidR="0034726A" w:rsidRPr="00EF08A5">
        <w:rPr>
          <w:b w:val="0"/>
          <w:color w:val="2B579A"/>
          <w:highlight w:val="white"/>
          <w:shd w:val="clear" w:color="auto" w:fill="E6E6E6"/>
        </w:rPr>
        <w:fldChar w:fldCharType="separate"/>
      </w:r>
      <w:r w:rsidR="007B7F7A" w:rsidRPr="00EF08A5">
        <w:rPr>
          <w:b w:val="0"/>
          <w:bCs/>
          <w:highlight w:val="white"/>
        </w:rPr>
        <w:t xml:space="preserve">Figure </w:t>
      </w:r>
      <w:r w:rsidR="007B7F7A" w:rsidRPr="00EF08A5">
        <w:rPr>
          <w:b w:val="0"/>
          <w:bCs/>
          <w:noProof/>
          <w:highlight w:val="white"/>
        </w:rPr>
        <w:t>15</w:t>
      </w:r>
      <w:r w:rsidR="0034726A" w:rsidRPr="00EF08A5">
        <w:rPr>
          <w:b w:val="0"/>
          <w:color w:val="2B579A"/>
          <w:highlight w:val="white"/>
          <w:shd w:val="clear" w:color="auto" w:fill="E6E6E6"/>
        </w:rPr>
        <w:fldChar w:fldCharType="end"/>
      </w:r>
      <w:r w:rsidR="0034726A" w:rsidRPr="00EF08A5">
        <w:rPr>
          <w:b w:val="0"/>
          <w:bCs/>
          <w:highlight w:val="white"/>
        </w:rPr>
        <w:t xml:space="preserve"> </w:t>
      </w:r>
      <w:r w:rsidRPr="00EF08A5">
        <w:rPr>
          <w:b w:val="0"/>
          <w:bCs/>
          <w:highlight w:val="white"/>
        </w:rPr>
        <w:t xml:space="preserve">illustrates the DUT orientations and array offsets resulting in the largest and smallest beam peak for the </w:t>
      </w:r>
      <w:r w:rsidR="00CD4A53" w:rsidRPr="00EF08A5">
        <w:rPr>
          <w:b w:val="0"/>
          <w:bCs/>
          <w:highlight w:val="white"/>
        </w:rPr>
        <w:t xml:space="preserve">4x1 </w:t>
      </w:r>
      <w:r w:rsidRPr="00EF08A5">
        <w:rPr>
          <w:b w:val="0"/>
          <w:bCs/>
          <w:highlight w:val="white"/>
        </w:rPr>
        <w:t xml:space="preserve">antenna array out of the 10,000 simulations. The statistical results of the </w:t>
      </w:r>
      <w:r w:rsidR="0034726A" w:rsidRPr="00EF08A5">
        <w:rPr>
          <w:b w:val="0"/>
          <w:bCs/>
          <w:highlight w:val="white"/>
        </w:rPr>
        <w:t>4x1</w:t>
      </w:r>
      <w:r w:rsidRPr="00EF08A5">
        <w:rPr>
          <w:b w:val="0"/>
          <w:bCs/>
          <w:highlight w:val="white"/>
        </w:rPr>
        <w:t xml:space="preserve"> antenna array simulations are tabulated in</w:t>
      </w:r>
      <w:r w:rsidR="0034726A" w:rsidRPr="00EF08A5">
        <w:rPr>
          <w:b w:val="0"/>
          <w:bCs/>
          <w:highlight w:val="white"/>
        </w:rPr>
        <w:t xml:space="preserve"> </w:t>
      </w:r>
      <w:r w:rsidR="0034726A" w:rsidRPr="00EF08A5">
        <w:rPr>
          <w:b w:val="0"/>
          <w:color w:val="2B579A"/>
          <w:highlight w:val="white"/>
          <w:shd w:val="clear" w:color="auto" w:fill="E6E6E6"/>
        </w:rPr>
        <w:fldChar w:fldCharType="begin"/>
      </w:r>
      <w:r w:rsidR="0034726A" w:rsidRPr="00EF08A5">
        <w:rPr>
          <w:b w:val="0"/>
          <w:bCs/>
          <w:highlight w:val="white"/>
        </w:rPr>
        <w:instrText xml:space="preserve"> REF _Ref60921881 \h  \* MERGEFORMAT </w:instrText>
      </w:r>
      <w:r w:rsidR="0034726A" w:rsidRPr="00EF08A5">
        <w:rPr>
          <w:b w:val="0"/>
          <w:color w:val="2B579A"/>
          <w:highlight w:val="white"/>
          <w:shd w:val="clear" w:color="auto" w:fill="E6E6E6"/>
        </w:rPr>
      </w:r>
      <w:r w:rsidR="0034726A" w:rsidRPr="00EF08A5">
        <w:rPr>
          <w:b w:val="0"/>
          <w:color w:val="2B579A"/>
          <w:highlight w:val="white"/>
          <w:shd w:val="clear" w:color="auto" w:fill="E6E6E6"/>
        </w:rPr>
        <w:fldChar w:fldCharType="separate"/>
      </w:r>
      <w:r w:rsidR="007B7F7A" w:rsidRPr="00EF08A5">
        <w:rPr>
          <w:b w:val="0"/>
          <w:bCs/>
          <w:highlight w:val="white"/>
        </w:rPr>
        <w:t xml:space="preserve">Table </w:t>
      </w:r>
      <w:r w:rsidR="007B7F7A" w:rsidRPr="00EF08A5">
        <w:rPr>
          <w:b w:val="0"/>
          <w:bCs/>
          <w:noProof/>
          <w:highlight w:val="white"/>
        </w:rPr>
        <w:t>4</w:t>
      </w:r>
      <w:r w:rsidR="0034726A" w:rsidRPr="00EF08A5">
        <w:rPr>
          <w:b w:val="0"/>
          <w:color w:val="2B579A"/>
          <w:highlight w:val="white"/>
          <w:shd w:val="clear" w:color="auto" w:fill="E6E6E6"/>
        </w:rPr>
        <w:fldChar w:fldCharType="end"/>
      </w:r>
      <w:r w:rsidRPr="00EF08A5">
        <w:rPr>
          <w:b w:val="0"/>
          <w:bCs/>
          <w:highlight w:val="white"/>
        </w:rPr>
        <w:t xml:space="preserve">. </w:t>
      </w:r>
    </w:p>
    <w:p w14:paraId="6C361C0A" w14:textId="2D6BB4DC" w:rsidR="009D1492" w:rsidRPr="00EF08A5" w:rsidRDefault="009D1492" w:rsidP="009D1492">
      <w:pPr>
        <w:pStyle w:val="Caption"/>
        <w:rPr>
          <w:highlight w:val="white"/>
        </w:rPr>
      </w:pPr>
      <w:bookmarkStart w:id="26" w:name="_Ref61274805"/>
      <w:r w:rsidRPr="00EF08A5">
        <w:rPr>
          <w:highlight w:val="white"/>
        </w:rPr>
        <w:lastRenderedPageBreak/>
        <w:t xml:space="preserve">Observation </w:t>
      </w:r>
      <w:r w:rsidRPr="00EF08A5">
        <w:rPr>
          <w:color w:val="2B579A"/>
          <w:highlight w:val="white"/>
          <w:shd w:val="clear" w:color="auto" w:fill="E6E6E6"/>
        </w:rPr>
        <w:fldChar w:fldCharType="begin"/>
      </w:r>
      <w:r w:rsidRPr="00EF08A5">
        <w:rPr>
          <w:highlight w:val="white"/>
        </w:rPr>
        <w:instrText xml:space="preserve"> SEQ Observation \* ARABIC </w:instrText>
      </w:r>
      <w:r w:rsidRPr="00EF08A5">
        <w:rPr>
          <w:color w:val="2B579A"/>
          <w:highlight w:val="white"/>
          <w:shd w:val="clear" w:color="auto" w:fill="E6E6E6"/>
        </w:rPr>
        <w:fldChar w:fldCharType="separate"/>
      </w:r>
      <w:r w:rsidR="007B7F7A" w:rsidRPr="00EF08A5">
        <w:rPr>
          <w:noProof/>
          <w:highlight w:val="white"/>
        </w:rPr>
        <w:t>4</w:t>
      </w:r>
      <w:r w:rsidRPr="00EF08A5">
        <w:rPr>
          <w:color w:val="2B579A"/>
          <w:highlight w:val="white"/>
          <w:shd w:val="clear" w:color="auto" w:fill="E6E6E6"/>
        </w:rPr>
        <w:fldChar w:fldCharType="end"/>
      </w:r>
      <w:r w:rsidRPr="00EF08A5">
        <w:rPr>
          <w:highlight w:val="white"/>
        </w:rPr>
        <w:t xml:space="preserve">: The measurement uncertainties (mean error and std. deviation) for 50%-ile and 100%-ile CDF the </w:t>
      </w:r>
      <w:r w:rsidR="00366FE0" w:rsidRPr="00EF08A5">
        <w:rPr>
          <w:highlight w:val="white"/>
        </w:rPr>
        <w:t xml:space="preserve">4x1 </w:t>
      </w:r>
      <w:r w:rsidRPr="00EF08A5">
        <w:rPr>
          <w:highlight w:val="white"/>
        </w:rPr>
        <w:t>antenna array for offsets up to 12.5cm are in excess of 0.5dB for NF distances up to 45cm.</w:t>
      </w:r>
      <w:bookmarkEnd w:id="26"/>
      <w:r w:rsidRPr="00EF08A5">
        <w:rPr>
          <w:highlight w:val="white"/>
        </w:rPr>
        <w:t xml:space="preserve"> </w:t>
      </w:r>
    </w:p>
    <w:p w14:paraId="72DE8E29" w14:textId="7B3D4BA6" w:rsidR="009D1492" w:rsidRPr="00EF08A5" w:rsidRDefault="0022730E" w:rsidP="0034726A">
      <w:pPr>
        <w:pStyle w:val="Caption"/>
        <w:jc w:val="center"/>
        <w:rPr>
          <w:highlight w:val="white"/>
        </w:rPr>
      </w:pPr>
      <w:r w:rsidRPr="00EF08A5">
        <w:rPr>
          <w:noProof/>
          <w:color w:val="2B579A"/>
          <w:highlight w:val="white"/>
          <w:shd w:val="clear" w:color="auto" w:fill="E6E6E6"/>
        </w:rPr>
        <w:drawing>
          <wp:inline distT="0" distB="0" distL="0" distR="0" wp14:anchorId="07872CEB" wp14:editId="66AF54A0">
            <wp:extent cx="3017520" cy="2552967"/>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35">
                      <a:extLst>
                        <a:ext uri="{28A0092B-C50C-407E-A947-70E740481C1C}">
                          <a14:useLocalDpi xmlns:a14="http://schemas.microsoft.com/office/drawing/2010/main" val="0"/>
                        </a:ext>
                      </a:extLst>
                    </a:blip>
                    <a:stretch>
                      <a:fillRect/>
                    </a:stretch>
                  </pic:blipFill>
                  <pic:spPr>
                    <a:xfrm>
                      <a:off x="0" y="0"/>
                      <a:ext cx="3017520" cy="2552967"/>
                    </a:xfrm>
                    <a:prstGeom prst="rect">
                      <a:avLst/>
                    </a:prstGeom>
                  </pic:spPr>
                </pic:pic>
              </a:graphicData>
            </a:graphic>
          </wp:inline>
        </w:drawing>
      </w:r>
      <w:r w:rsidRPr="00EF08A5">
        <w:rPr>
          <w:highlight w:val="white"/>
        </w:rPr>
        <w:t xml:space="preserve"> </w:t>
      </w:r>
      <w:r w:rsidRPr="00EF08A5">
        <w:rPr>
          <w:noProof/>
          <w:color w:val="2B579A"/>
          <w:highlight w:val="white"/>
          <w:shd w:val="clear" w:color="auto" w:fill="E6E6E6"/>
        </w:rPr>
        <w:drawing>
          <wp:inline distT="0" distB="0" distL="0" distR="0" wp14:anchorId="5DE04D19" wp14:editId="0B4B9F9A">
            <wp:extent cx="3017520" cy="2552967"/>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pic:nvPicPr>
                  <pic:blipFill>
                    <a:blip r:embed="rId36">
                      <a:extLst>
                        <a:ext uri="{28A0092B-C50C-407E-A947-70E740481C1C}">
                          <a14:useLocalDpi xmlns:a14="http://schemas.microsoft.com/office/drawing/2010/main" val="0"/>
                        </a:ext>
                      </a:extLst>
                    </a:blip>
                    <a:stretch>
                      <a:fillRect/>
                    </a:stretch>
                  </pic:blipFill>
                  <pic:spPr>
                    <a:xfrm>
                      <a:off x="0" y="0"/>
                      <a:ext cx="3017520" cy="2552967"/>
                    </a:xfrm>
                    <a:prstGeom prst="rect">
                      <a:avLst/>
                    </a:prstGeom>
                  </pic:spPr>
                </pic:pic>
              </a:graphicData>
            </a:graphic>
          </wp:inline>
        </w:drawing>
      </w:r>
    </w:p>
    <w:p w14:paraId="5F00B5B3" w14:textId="3ED52AAF" w:rsidR="009D1492" w:rsidRPr="00EF08A5" w:rsidRDefault="0022730E" w:rsidP="0034726A">
      <w:pPr>
        <w:spacing w:after="0"/>
        <w:jc w:val="center"/>
        <w:rPr>
          <w:highlight w:val="white"/>
        </w:rPr>
      </w:pPr>
      <w:r w:rsidRPr="00EF08A5">
        <w:rPr>
          <w:noProof/>
          <w:color w:val="2B579A"/>
          <w:highlight w:val="white"/>
          <w:shd w:val="clear" w:color="auto" w:fill="E6E6E6"/>
        </w:rPr>
        <w:drawing>
          <wp:inline distT="0" distB="0" distL="0" distR="0" wp14:anchorId="61855356" wp14:editId="67D77396">
            <wp:extent cx="3017520" cy="255296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37">
                      <a:extLst>
                        <a:ext uri="{28A0092B-C50C-407E-A947-70E740481C1C}">
                          <a14:useLocalDpi xmlns:a14="http://schemas.microsoft.com/office/drawing/2010/main" val="0"/>
                        </a:ext>
                      </a:extLst>
                    </a:blip>
                    <a:stretch>
                      <a:fillRect/>
                    </a:stretch>
                  </pic:blipFill>
                  <pic:spPr>
                    <a:xfrm>
                      <a:off x="0" y="0"/>
                      <a:ext cx="3017520" cy="2552967"/>
                    </a:xfrm>
                    <a:prstGeom prst="rect">
                      <a:avLst/>
                    </a:prstGeom>
                  </pic:spPr>
                </pic:pic>
              </a:graphicData>
            </a:graphic>
          </wp:inline>
        </w:drawing>
      </w:r>
      <w:r w:rsidRPr="00EF08A5">
        <w:rPr>
          <w:highlight w:val="white"/>
        </w:rPr>
        <w:t xml:space="preserve"> </w:t>
      </w:r>
      <w:r w:rsidRPr="00EF08A5">
        <w:rPr>
          <w:noProof/>
          <w:color w:val="2B579A"/>
          <w:highlight w:val="white"/>
          <w:shd w:val="clear" w:color="auto" w:fill="E6E6E6"/>
        </w:rPr>
        <w:drawing>
          <wp:inline distT="0" distB="0" distL="0" distR="0" wp14:anchorId="23C3D804" wp14:editId="2E531B31">
            <wp:extent cx="3017520" cy="255325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017520" cy="2553254"/>
                    </a:xfrm>
                    <a:prstGeom prst="rect">
                      <a:avLst/>
                    </a:prstGeom>
                  </pic:spPr>
                </pic:pic>
              </a:graphicData>
            </a:graphic>
          </wp:inline>
        </w:drawing>
      </w:r>
    </w:p>
    <w:p w14:paraId="39478924" w14:textId="2F52AF85" w:rsidR="009D1492" w:rsidRPr="00EF08A5" w:rsidRDefault="009D1492" w:rsidP="009D1492">
      <w:pPr>
        <w:spacing w:after="0"/>
        <w:jc w:val="center"/>
        <w:rPr>
          <w:b/>
          <w:bCs/>
          <w:highlight w:val="white"/>
        </w:rPr>
      </w:pPr>
      <w:bookmarkStart w:id="27" w:name="_Ref60921798"/>
      <w:r w:rsidRPr="00EF08A5">
        <w:rPr>
          <w:b/>
          <w:bCs/>
          <w:highlight w:val="white"/>
        </w:rPr>
        <w:t xml:space="preserve">Figure </w:t>
      </w:r>
      <w:r w:rsidRPr="00EF08A5">
        <w:rPr>
          <w:b/>
          <w:color w:val="2B579A"/>
          <w:highlight w:val="white"/>
          <w:shd w:val="clear" w:color="auto" w:fill="E6E6E6"/>
        </w:rPr>
        <w:fldChar w:fldCharType="begin"/>
      </w:r>
      <w:r w:rsidRPr="00EF08A5">
        <w:rPr>
          <w:b/>
          <w:bCs/>
          <w:highlight w:val="white"/>
        </w:rPr>
        <w:instrText xml:space="preserve"> SEQ Figure \* ARABIC </w:instrText>
      </w:r>
      <w:r w:rsidRPr="00EF08A5">
        <w:rPr>
          <w:b/>
          <w:color w:val="2B579A"/>
          <w:highlight w:val="white"/>
          <w:shd w:val="clear" w:color="auto" w:fill="E6E6E6"/>
        </w:rPr>
        <w:fldChar w:fldCharType="separate"/>
      </w:r>
      <w:r w:rsidR="007B7F7A" w:rsidRPr="00EF08A5">
        <w:rPr>
          <w:b/>
          <w:bCs/>
          <w:noProof/>
          <w:highlight w:val="white"/>
        </w:rPr>
        <w:t>14</w:t>
      </w:r>
      <w:r w:rsidRPr="00EF08A5">
        <w:rPr>
          <w:b/>
          <w:color w:val="2B579A"/>
          <w:highlight w:val="white"/>
          <w:shd w:val="clear" w:color="auto" w:fill="E6E6E6"/>
        </w:rPr>
        <w:fldChar w:fldCharType="end"/>
      </w:r>
      <w:bookmarkEnd w:id="27"/>
      <w:r w:rsidRPr="00EF08A5">
        <w:rPr>
          <w:b/>
          <w:bCs/>
          <w:highlight w:val="white"/>
        </w:rPr>
        <w:t xml:space="preserve">: CDF curves for the </w:t>
      </w:r>
      <w:r w:rsidR="00D2347D" w:rsidRPr="00EF08A5">
        <w:rPr>
          <w:b/>
          <w:bCs/>
          <w:highlight w:val="white"/>
        </w:rPr>
        <w:t>4</w:t>
      </w:r>
      <w:r w:rsidRPr="00EF08A5">
        <w:rPr>
          <w:b/>
          <w:bCs/>
          <w:highlight w:val="white"/>
        </w:rPr>
        <w:t>x</w:t>
      </w:r>
      <w:r w:rsidR="00D2347D" w:rsidRPr="00EF08A5">
        <w:rPr>
          <w:b/>
          <w:bCs/>
          <w:highlight w:val="white"/>
        </w:rPr>
        <w:t>1</w:t>
      </w:r>
      <w:r w:rsidRPr="00EF08A5">
        <w:rPr>
          <w:b/>
          <w:bCs/>
          <w:highlight w:val="white"/>
        </w:rPr>
        <w:t xml:space="preserve"> antenna array with </w:t>
      </w:r>
      <w:r w:rsidR="00D2347D" w:rsidRPr="00EF08A5">
        <w:rPr>
          <w:b/>
          <w:bCs/>
          <w:highlight w:val="white"/>
        </w:rPr>
        <w:t>2.5</w:t>
      </w:r>
      <w:r w:rsidRPr="00EF08A5">
        <w:rPr>
          <w:b/>
          <w:bCs/>
          <w:highlight w:val="white"/>
          <w:vertAlign w:val="superscript"/>
        </w:rPr>
        <w:t>o</w:t>
      </w:r>
      <w:r w:rsidRPr="00EF08A5">
        <w:rPr>
          <w:b/>
          <w:bCs/>
          <w:highlight w:val="white"/>
        </w:rPr>
        <w:t xml:space="preserve"> step size for all 10,000 random offsets.</w:t>
      </w:r>
    </w:p>
    <w:p w14:paraId="08650040" w14:textId="77777777" w:rsidR="009D1492" w:rsidRPr="00EF08A5" w:rsidRDefault="009D1492" w:rsidP="009D1492">
      <w:pPr>
        <w:rPr>
          <w:highlight w:val="white"/>
        </w:rPr>
      </w:pPr>
    </w:p>
    <w:p w14:paraId="25C74662" w14:textId="1806262E" w:rsidR="009D1492" w:rsidRPr="00EF08A5" w:rsidRDefault="009D1492" w:rsidP="00D2347D">
      <w:pPr>
        <w:spacing w:after="0"/>
        <w:jc w:val="center"/>
        <w:rPr>
          <w:highlight w:val="white"/>
        </w:rPr>
      </w:pPr>
    </w:p>
    <w:p w14:paraId="25000C3A" w14:textId="7B7ED926" w:rsidR="00366FE0" w:rsidRPr="00EF08A5" w:rsidRDefault="00366FE0" w:rsidP="00366FE0">
      <w:pPr>
        <w:spacing w:after="0"/>
        <w:jc w:val="center"/>
        <w:rPr>
          <w:highlight w:val="white"/>
        </w:rPr>
      </w:pPr>
      <w:r w:rsidRPr="00EF08A5">
        <w:rPr>
          <w:noProof/>
          <w:highlight w:val="white"/>
        </w:rPr>
        <w:lastRenderedPageBreak/>
        <w:drawing>
          <wp:inline distT="0" distB="0" distL="0" distR="0" wp14:anchorId="7CFB50AC" wp14:editId="4D94872C">
            <wp:extent cx="5486400" cy="4338752"/>
            <wp:effectExtent l="0" t="0" r="0" b="508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86400" cy="4338752"/>
                    </a:xfrm>
                    <a:prstGeom prst="rect">
                      <a:avLst/>
                    </a:prstGeom>
                    <a:noFill/>
                  </pic:spPr>
                </pic:pic>
              </a:graphicData>
            </a:graphic>
          </wp:inline>
        </w:drawing>
      </w:r>
    </w:p>
    <w:p w14:paraId="68E3DABE" w14:textId="42678925" w:rsidR="009D1492" w:rsidRPr="00EF08A5" w:rsidRDefault="009D1492" w:rsidP="00D2347D">
      <w:pPr>
        <w:spacing w:after="0"/>
        <w:jc w:val="center"/>
        <w:rPr>
          <w:b/>
          <w:bCs/>
          <w:highlight w:val="white"/>
        </w:rPr>
      </w:pPr>
      <w:bookmarkStart w:id="28" w:name="_Ref60921819"/>
      <w:r w:rsidRPr="00EF08A5">
        <w:rPr>
          <w:b/>
          <w:bCs/>
          <w:highlight w:val="white"/>
        </w:rPr>
        <w:t xml:space="preserve">Figure </w:t>
      </w:r>
      <w:r w:rsidRPr="00EF08A5">
        <w:rPr>
          <w:b/>
          <w:color w:val="2B579A"/>
          <w:highlight w:val="white"/>
          <w:shd w:val="clear" w:color="auto" w:fill="E6E6E6"/>
        </w:rPr>
        <w:fldChar w:fldCharType="begin"/>
      </w:r>
      <w:r w:rsidRPr="00EF08A5">
        <w:rPr>
          <w:b/>
          <w:bCs/>
          <w:highlight w:val="white"/>
        </w:rPr>
        <w:instrText xml:space="preserve"> SEQ Figure \* ARABIC </w:instrText>
      </w:r>
      <w:r w:rsidRPr="00EF08A5">
        <w:rPr>
          <w:b/>
          <w:color w:val="2B579A"/>
          <w:highlight w:val="white"/>
          <w:shd w:val="clear" w:color="auto" w:fill="E6E6E6"/>
        </w:rPr>
        <w:fldChar w:fldCharType="separate"/>
      </w:r>
      <w:r w:rsidR="007B7F7A" w:rsidRPr="00EF08A5">
        <w:rPr>
          <w:b/>
          <w:bCs/>
          <w:noProof/>
          <w:highlight w:val="white"/>
        </w:rPr>
        <w:t>15</w:t>
      </w:r>
      <w:r w:rsidRPr="00EF08A5">
        <w:rPr>
          <w:b/>
          <w:color w:val="2B579A"/>
          <w:highlight w:val="white"/>
          <w:shd w:val="clear" w:color="auto" w:fill="E6E6E6"/>
        </w:rPr>
        <w:fldChar w:fldCharType="end"/>
      </w:r>
      <w:bookmarkEnd w:id="28"/>
      <w:r w:rsidRPr="00EF08A5">
        <w:rPr>
          <w:b/>
          <w:bCs/>
          <w:highlight w:val="white"/>
        </w:rPr>
        <w:t xml:space="preserve">: Illustration of Beam Peak search results resulting in largest and smallest beam peak for the </w:t>
      </w:r>
      <w:r w:rsidR="00D2347D" w:rsidRPr="00EF08A5">
        <w:rPr>
          <w:b/>
          <w:bCs/>
          <w:highlight w:val="white"/>
        </w:rPr>
        <w:t>4</w:t>
      </w:r>
      <w:r w:rsidRPr="00EF08A5">
        <w:rPr>
          <w:b/>
          <w:bCs/>
          <w:highlight w:val="white"/>
        </w:rPr>
        <w:t>x</w:t>
      </w:r>
      <w:r w:rsidR="00D2347D" w:rsidRPr="00EF08A5">
        <w:rPr>
          <w:b/>
          <w:bCs/>
          <w:highlight w:val="white"/>
        </w:rPr>
        <w:t>1</w:t>
      </w:r>
      <w:r w:rsidRPr="00EF08A5">
        <w:rPr>
          <w:b/>
          <w:bCs/>
          <w:highlight w:val="white"/>
        </w:rPr>
        <w:t xml:space="preserve"> antenna array out of the 10,000 simulations. </w:t>
      </w:r>
    </w:p>
    <w:p w14:paraId="084B8D42" w14:textId="77777777" w:rsidR="009D1492" w:rsidRPr="00EF08A5" w:rsidRDefault="009D1492" w:rsidP="009D1492">
      <w:pPr>
        <w:spacing w:after="0"/>
        <w:jc w:val="center"/>
        <w:rPr>
          <w:b/>
          <w:bCs/>
          <w:highlight w:val="white"/>
        </w:rPr>
      </w:pPr>
    </w:p>
    <w:p w14:paraId="5576D579" w14:textId="52B00D1B" w:rsidR="009D1492" w:rsidRPr="00EF08A5" w:rsidRDefault="009D1492" w:rsidP="009D1492">
      <w:pPr>
        <w:pStyle w:val="Caption"/>
        <w:jc w:val="center"/>
        <w:rPr>
          <w:highlight w:val="white"/>
        </w:rPr>
      </w:pPr>
      <w:bookmarkStart w:id="29" w:name="_Ref60921881"/>
      <w:r w:rsidRPr="00EF08A5">
        <w:rPr>
          <w:highlight w:val="white"/>
        </w:rPr>
        <w:t xml:space="preserve">Table </w:t>
      </w:r>
      <w:r w:rsidRPr="00EF08A5">
        <w:rPr>
          <w:color w:val="2B579A"/>
          <w:highlight w:val="white"/>
          <w:shd w:val="clear" w:color="auto" w:fill="E6E6E6"/>
        </w:rPr>
        <w:fldChar w:fldCharType="begin"/>
      </w:r>
      <w:r w:rsidRPr="00EF08A5">
        <w:rPr>
          <w:highlight w:val="white"/>
        </w:rPr>
        <w:instrText xml:space="preserve"> SEQ Table \* ARABIC </w:instrText>
      </w:r>
      <w:r w:rsidRPr="00EF08A5">
        <w:rPr>
          <w:color w:val="2B579A"/>
          <w:highlight w:val="white"/>
          <w:shd w:val="clear" w:color="auto" w:fill="E6E6E6"/>
        </w:rPr>
        <w:fldChar w:fldCharType="separate"/>
      </w:r>
      <w:r w:rsidR="007B7F7A" w:rsidRPr="00EF08A5">
        <w:rPr>
          <w:noProof/>
          <w:highlight w:val="white"/>
        </w:rPr>
        <w:t>4</w:t>
      </w:r>
      <w:r w:rsidRPr="00EF08A5">
        <w:rPr>
          <w:color w:val="2B579A"/>
          <w:highlight w:val="white"/>
          <w:shd w:val="clear" w:color="auto" w:fill="E6E6E6"/>
        </w:rPr>
        <w:fldChar w:fldCharType="end"/>
      </w:r>
      <w:bookmarkEnd w:id="29"/>
      <w:r w:rsidRPr="00EF08A5">
        <w:rPr>
          <w:highlight w:val="white"/>
        </w:rPr>
        <w:t xml:space="preserve">: Statistical results the </w:t>
      </w:r>
      <w:r w:rsidR="00D2347D" w:rsidRPr="00EF08A5">
        <w:rPr>
          <w:highlight w:val="white"/>
        </w:rPr>
        <w:t>4</w:t>
      </w:r>
      <w:r w:rsidRPr="00EF08A5">
        <w:rPr>
          <w:highlight w:val="white"/>
        </w:rPr>
        <w:t>x</w:t>
      </w:r>
      <w:r w:rsidR="00D2347D" w:rsidRPr="00EF08A5">
        <w:rPr>
          <w:highlight w:val="white"/>
        </w:rPr>
        <w:t>1</w:t>
      </w:r>
      <w:r w:rsidRPr="00EF08A5">
        <w:rPr>
          <w:highlight w:val="white"/>
        </w:rPr>
        <w:t xml:space="preserve"> antenna array with </w:t>
      </w:r>
      <w:r w:rsidR="00D2347D" w:rsidRPr="00EF08A5">
        <w:rPr>
          <w:highlight w:val="white"/>
        </w:rPr>
        <w:t>2.5</w:t>
      </w:r>
      <w:r w:rsidRPr="00EF08A5">
        <w:rPr>
          <w:highlight w:val="white"/>
          <w:vertAlign w:val="superscript"/>
        </w:rPr>
        <w:t>o</w:t>
      </w:r>
      <w:r w:rsidRPr="00EF08A5">
        <w:rPr>
          <w:highlight w:val="white"/>
        </w:rPr>
        <w:t xml:space="preserve"> step size for all 10,000 random offsets</w:t>
      </w:r>
    </w:p>
    <w:tbl>
      <w:tblPr>
        <w:tblW w:w="9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003"/>
        <w:gridCol w:w="1003"/>
        <w:gridCol w:w="1002"/>
        <w:gridCol w:w="1002"/>
        <w:gridCol w:w="1002"/>
        <w:gridCol w:w="1002"/>
        <w:gridCol w:w="1002"/>
        <w:gridCol w:w="1002"/>
        <w:gridCol w:w="1002"/>
      </w:tblGrid>
      <w:tr w:rsidR="00D2347D" w:rsidRPr="00EF08A5" w14:paraId="49EF20CD" w14:textId="77777777" w:rsidTr="0022730E">
        <w:trPr>
          <w:trHeight w:val="1081"/>
        </w:trPr>
        <w:tc>
          <w:tcPr>
            <w:tcW w:w="1003" w:type="dxa"/>
            <w:shd w:val="clear" w:color="auto" w:fill="auto"/>
            <w:tcMar>
              <w:top w:w="7" w:type="dxa"/>
              <w:left w:w="7" w:type="dxa"/>
              <w:bottom w:w="0" w:type="dxa"/>
              <w:right w:w="7" w:type="dxa"/>
            </w:tcMar>
            <w:vAlign w:val="bottom"/>
            <w:hideMark/>
          </w:tcPr>
          <w:p w14:paraId="53A62171" w14:textId="77777777" w:rsidR="00D2347D" w:rsidRPr="00EF08A5" w:rsidRDefault="00D2347D" w:rsidP="00D2347D">
            <w:pPr>
              <w:pStyle w:val="Caption"/>
              <w:rPr>
                <w:highlight w:val="white"/>
                <w:lang w:val="en-US"/>
              </w:rPr>
            </w:pPr>
            <w:r w:rsidRPr="00EF08A5">
              <w:rPr>
                <w:bCs/>
                <w:highlight w:val="white"/>
                <w:lang w:val="en-US"/>
              </w:rPr>
              <w:t>Number of Offsets</w:t>
            </w:r>
          </w:p>
        </w:tc>
        <w:tc>
          <w:tcPr>
            <w:tcW w:w="1003" w:type="dxa"/>
            <w:shd w:val="clear" w:color="auto" w:fill="auto"/>
            <w:tcMar>
              <w:top w:w="7" w:type="dxa"/>
              <w:left w:w="7" w:type="dxa"/>
              <w:bottom w:w="0" w:type="dxa"/>
              <w:right w:w="7" w:type="dxa"/>
            </w:tcMar>
            <w:vAlign w:val="bottom"/>
            <w:hideMark/>
          </w:tcPr>
          <w:p w14:paraId="275DDD92" w14:textId="77777777" w:rsidR="00D2347D" w:rsidRPr="00EF08A5" w:rsidRDefault="00D2347D" w:rsidP="00D2347D">
            <w:pPr>
              <w:pStyle w:val="Caption"/>
              <w:rPr>
                <w:highlight w:val="white"/>
                <w:lang w:val="en-US"/>
              </w:rPr>
            </w:pPr>
            <w:r w:rsidRPr="00EF08A5">
              <w:rPr>
                <w:bCs/>
                <w:highlight w:val="white"/>
                <w:lang w:val="en-US"/>
              </w:rPr>
              <w:t>Range Length [m]</w:t>
            </w:r>
          </w:p>
        </w:tc>
        <w:tc>
          <w:tcPr>
            <w:tcW w:w="1002" w:type="dxa"/>
            <w:shd w:val="clear" w:color="auto" w:fill="auto"/>
            <w:tcMar>
              <w:top w:w="7" w:type="dxa"/>
              <w:left w:w="7" w:type="dxa"/>
              <w:bottom w:w="0" w:type="dxa"/>
              <w:right w:w="7" w:type="dxa"/>
            </w:tcMar>
            <w:vAlign w:val="bottom"/>
            <w:hideMark/>
          </w:tcPr>
          <w:p w14:paraId="5709E4A2" w14:textId="77777777" w:rsidR="00D2347D" w:rsidRPr="00EF08A5" w:rsidRDefault="00D2347D" w:rsidP="00D2347D">
            <w:pPr>
              <w:pStyle w:val="Caption"/>
              <w:rPr>
                <w:highlight w:val="white"/>
                <w:lang w:val="en-US"/>
              </w:rPr>
            </w:pPr>
            <w:r w:rsidRPr="00EF08A5">
              <w:rPr>
                <w:bCs/>
                <w:highlight w:val="white"/>
                <w:lang w:val="nn-NO"/>
              </w:rPr>
              <w:t>Max-Min 100%-ile EIRP [dB]</w:t>
            </w:r>
          </w:p>
        </w:tc>
        <w:tc>
          <w:tcPr>
            <w:tcW w:w="1002" w:type="dxa"/>
            <w:shd w:val="clear" w:color="auto" w:fill="auto"/>
            <w:tcMar>
              <w:top w:w="7" w:type="dxa"/>
              <w:left w:w="7" w:type="dxa"/>
              <w:bottom w:w="0" w:type="dxa"/>
              <w:right w:w="7" w:type="dxa"/>
            </w:tcMar>
            <w:vAlign w:val="bottom"/>
            <w:hideMark/>
          </w:tcPr>
          <w:p w14:paraId="3194F657" w14:textId="77777777" w:rsidR="00D2347D" w:rsidRPr="00EF08A5" w:rsidRDefault="00D2347D" w:rsidP="00D2347D">
            <w:pPr>
              <w:pStyle w:val="Caption"/>
              <w:rPr>
                <w:highlight w:val="white"/>
                <w:lang w:val="en-US"/>
              </w:rPr>
            </w:pPr>
            <w:r w:rsidRPr="00EF08A5">
              <w:rPr>
                <w:bCs/>
                <w:highlight w:val="white"/>
                <w:lang w:val="en-US"/>
              </w:rPr>
              <w:t>Mean 100%-ile EIRP Error w.r.t. FF [dB]</w:t>
            </w:r>
          </w:p>
        </w:tc>
        <w:tc>
          <w:tcPr>
            <w:tcW w:w="1002" w:type="dxa"/>
            <w:shd w:val="clear" w:color="auto" w:fill="auto"/>
            <w:tcMar>
              <w:top w:w="7" w:type="dxa"/>
              <w:left w:w="7" w:type="dxa"/>
              <w:bottom w:w="0" w:type="dxa"/>
              <w:right w:w="7" w:type="dxa"/>
            </w:tcMar>
            <w:vAlign w:val="bottom"/>
            <w:hideMark/>
          </w:tcPr>
          <w:p w14:paraId="3ABB3921" w14:textId="77777777" w:rsidR="00D2347D" w:rsidRPr="00EF08A5" w:rsidRDefault="00D2347D" w:rsidP="00D2347D">
            <w:pPr>
              <w:pStyle w:val="Caption"/>
              <w:rPr>
                <w:highlight w:val="white"/>
                <w:lang w:val="en-US"/>
              </w:rPr>
            </w:pPr>
            <w:r w:rsidRPr="00EF08A5">
              <w:rPr>
                <w:bCs/>
                <w:highlight w:val="white"/>
                <w:lang w:val="en-US"/>
              </w:rPr>
              <w:t>Std. Dev of 100% EIRP [dB]</w:t>
            </w:r>
          </w:p>
        </w:tc>
        <w:tc>
          <w:tcPr>
            <w:tcW w:w="1002" w:type="dxa"/>
            <w:shd w:val="clear" w:color="auto" w:fill="auto"/>
            <w:tcMar>
              <w:top w:w="7" w:type="dxa"/>
              <w:left w:w="7" w:type="dxa"/>
              <w:bottom w:w="0" w:type="dxa"/>
              <w:right w:w="7" w:type="dxa"/>
            </w:tcMar>
            <w:vAlign w:val="bottom"/>
            <w:hideMark/>
          </w:tcPr>
          <w:p w14:paraId="3B8B7271" w14:textId="77777777" w:rsidR="00D2347D" w:rsidRPr="00EF08A5" w:rsidRDefault="00D2347D" w:rsidP="00D2347D">
            <w:pPr>
              <w:pStyle w:val="Caption"/>
              <w:rPr>
                <w:highlight w:val="white"/>
                <w:lang w:val="en-US"/>
              </w:rPr>
            </w:pPr>
            <w:r w:rsidRPr="00EF08A5">
              <w:rPr>
                <w:bCs/>
                <w:highlight w:val="white"/>
                <w:lang w:val="nn-NO"/>
              </w:rPr>
              <w:t>Max-Min 50%-ile EIRP [dB]</w:t>
            </w:r>
          </w:p>
        </w:tc>
        <w:tc>
          <w:tcPr>
            <w:tcW w:w="1002" w:type="dxa"/>
            <w:shd w:val="clear" w:color="auto" w:fill="auto"/>
            <w:tcMar>
              <w:top w:w="7" w:type="dxa"/>
              <w:left w:w="7" w:type="dxa"/>
              <w:bottom w:w="0" w:type="dxa"/>
              <w:right w:w="7" w:type="dxa"/>
            </w:tcMar>
            <w:vAlign w:val="bottom"/>
            <w:hideMark/>
          </w:tcPr>
          <w:p w14:paraId="6FB22F84" w14:textId="77777777" w:rsidR="00D2347D" w:rsidRPr="00EF08A5" w:rsidRDefault="00D2347D" w:rsidP="00D2347D">
            <w:pPr>
              <w:pStyle w:val="Caption"/>
              <w:rPr>
                <w:highlight w:val="white"/>
                <w:lang w:val="en-US"/>
              </w:rPr>
            </w:pPr>
            <w:r w:rsidRPr="00EF08A5">
              <w:rPr>
                <w:bCs/>
                <w:highlight w:val="white"/>
                <w:lang w:val="en-US"/>
              </w:rPr>
              <w:t>Mean 50%-ile EIRP Error w.r.t. FF [dB]</w:t>
            </w:r>
          </w:p>
        </w:tc>
        <w:tc>
          <w:tcPr>
            <w:tcW w:w="1002" w:type="dxa"/>
            <w:shd w:val="clear" w:color="auto" w:fill="auto"/>
            <w:tcMar>
              <w:top w:w="7" w:type="dxa"/>
              <w:left w:w="7" w:type="dxa"/>
              <w:bottom w:w="0" w:type="dxa"/>
              <w:right w:w="7" w:type="dxa"/>
            </w:tcMar>
            <w:vAlign w:val="bottom"/>
            <w:hideMark/>
          </w:tcPr>
          <w:p w14:paraId="21D5CC52" w14:textId="77777777" w:rsidR="00D2347D" w:rsidRPr="00EF08A5" w:rsidRDefault="00D2347D" w:rsidP="00D2347D">
            <w:pPr>
              <w:pStyle w:val="Caption"/>
              <w:rPr>
                <w:highlight w:val="white"/>
                <w:lang w:val="en-US"/>
              </w:rPr>
            </w:pPr>
            <w:r w:rsidRPr="00EF08A5">
              <w:rPr>
                <w:bCs/>
                <w:highlight w:val="white"/>
                <w:lang w:val="en-US"/>
              </w:rPr>
              <w:t>Std. Dev of 50% EIRP [dB]</w:t>
            </w:r>
          </w:p>
        </w:tc>
        <w:tc>
          <w:tcPr>
            <w:tcW w:w="1002" w:type="dxa"/>
            <w:shd w:val="clear" w:color="auto" w:fill="auto"/>
            <w:tcMar>
              <w:top w:w="7" w:type="dxa"/>
              <w:left w:w="7" w:type="dxa"/>
              <w:bottom w:w="0" w:type="dxa"/>
              <w:right w:w="7" w:type="dxa"/>
            </w:tcMar>
            <w:vAlign w:val="bottom"/>
            <w:hideMark/>
          </w:tcPr>
          <w:p w14:paraId="220C38E3" w14:textId="77777777" w:rsidR="00D2347D" w:rsidRPr="00EF08A5" w:rsidRDefault="00D2347D" w:rsidP="00D2347D">
            <w:pPr>
              <w:pStyle w:val="Caption"/>
              <w:rPr>
                <w:highlight w:val="white"/>
                <w:lang w:val="en-US"/>
              </w:rPr>
            </w:pPr>
            <w:r w:rsidRPr="00EF08A5">
              <w:rPr>
                <w:bCs/>
                <w:highlight w:val="white"/>
                <w:lang w:val="en-US"/>
              </w:rPr>
              <w:t># of Offsets with same BP dir. as FF</w:t>
            </w:r>
          </w:p>
        </w:tc>
      </w:tr>
      <w:tr w:rsidR="0022730E" w:rsidRPr="00EF08A5" w14:paraId="288CC3B4" w14:textId="77777777" w:rsidTr="0022730E">
        <w:trPr>
          <w:trHeight w:val="20"/>
        </w:trPr>
        <w:tc>
          <w:tcPr>
            <w:tcW w:w="1003" w:type="dxa"/>
            <w:shd w:val="clear" w:color="auto" w:fill="auto"/>
            <w:tcMar>
              <w:top w:w="12" w:type="dxa"/>
              <w:left w:w="12" w:type="dxa"/>
              <w:bottom w:w="0" w:type="dxa"/>
              <w:right w:w="12" w:type="dxa"/>
            </w:tcMar>
            <w:vAlign w:val="center"/>
          </w:tcPr>
          <w:p w14:paraId="29A4EC7F" w14:textId="2641182E" w:rsidR="0022730E" w:rsidRPr="00EF08A5" w:rsidRDefault="0022730E" w:rsidP="0022730E">
            <w:pPr>
              <w:pStyle w:val="Caption"/>
              <w:spacing w:before="0" w:after="0"/>
              <w:jc w:val="center"/>
              <w:rPr>
                <w:b w:val="0"/>
                <w:bCs/>
                <w:highlight w:val="white"/>
                <w:lang w:val="en-US"/>
              </w:rPr>
            </w:pPr>
            <w:r w:rsidRPr="00EF08A5">
              <w:rPr>
                <w:b w:val="0"/>
                <w:bCs/>
                <w:color w:val="000000"/>
                <w:highlight w:val="white"/>
              </w:rPr>
              <w:t>10000</w:t>
            </w:r>
          </w:p>
        </w:tc>
        <w:tc>
          <w:tcPr>
            <w:tcW w:w="1003" w:type="dxa"/>
            <w:shd w:val="clear" w:color="auto" w:fill="auto"/>
            <w:tcMar>
              <w:top w:w="12" w:type="dxa"/>
              <w:left w:w="12" w:type="dxa"/>
              <w:bottom w:w="0" w:type="dxa"/>
              <w:right w:w="12" w:type="dxa"/>
            </w:tcMar>
            <w:vAlign w:val="center"/>
          </w:tcPr>
          <w:p w14:paraId="37119104" w14:textId="2A4972E1" w:rsidR="0022730E" w:rsidRPr="00EF08A5" w:rsidRDefault="0022730E" w:rsidP="0022730E">
            <w:pPr>
              <w:pStyle w:val="Caption"/>
              <w:spacing w:before="0" w:after="0"/>
              <w:jc w:val="center"/>
              <w:rPr>
                <w:b w:val="0"/>
                <w:bCs/>
                <w:highlight w:val="white"/>
                <w:lang w:val="en-US"/>
              </w:rPr>
            </w:pPr>
            <w:r w:rsidRPr="00EF08A5">
              <w:rPr>
                <w:b w:val="0"/>
                <w:bCs/>
                <w:color w:val="000000"/>
                <w:highlight w:val="white"/>
              </w:rPr>
              <w:t>0.2</w:t>
            </w:r>
          </w:p>
        </w:tc>
        <w:tc>
          <w:tcPr>
            <w:tcW w:w="1002" w:type="dxa"/>
            <w:shd w:val="clear" w:color="auto" w:fill="auto"/>
            <w:tcMar>
              <w:top w:w="12" w:type="dxa"/>
              <w:left w:w="12" w:type="dxa"/>
              <w:bottom w:w="0" w:type="dxa"/>
              <w:right w:w="12" w:type="dxa"/>
            </w:tcMar>
            <w:vAlign w:val="center"/>
          </w:tcPr>
          <w:p w14:paraId="37F507DE" w14:textId="5EC8F73B" w:rsidR="0022730E" w:rsidRPr="00EF08A5" w:rsidRDefault="0022730E" w:rsidP="0022730E">
            <w:pPr>
              <w:pStyle w:val="Caption"/>
              <w:spacing w:before="0" w:after="0"/>
              <w:jc w:val="center"/>
              <w:rPr>
                <w:b w:val="0"/>
                <w:bCs/>
                <w:highlight w:val="white"/>
                <w:lang w:val="en-US"/>
              </w:rPr>
            </w:pPr>
            <w:r w:rsidRPr="00EF08A5">
              <w:rPr>
                <w:b w:val="0"/>
                <w:bCs/>
                <w:color w:val="000000"/>
                <w:highlight w:val="white"/>
              </w:rPr>
              <w:t>8.28</w:t>
            </w:r>
          </w:p>
        </w:tc>
        <w:tc>
          <w:tcPr>
            <w:tcW w:w="1002" w:type="dxa"/>
            <w:shd w:val="clear" w:color="auto" w:fill="auto"/>
            <w:tcMar>
              <w:top w:w="12" w:type="dxa"/>
              <w:left w:w="12" w:type="dxa"/>
              <w:bottom w:w="0" w:type="dxa"/>
              <w:right w:w="12" w:type="dxa"/>
            </w:tcMar>
            <w:vAlign w:val="center"/>
          </w:tcPr>
          <w:p w14:paraId="4E3B9914" w14:textId="5EC175F0" w:rsidR="0022730E" w:rsidRPr="00EF08A5" w:rsidRDefault="0022730E" w:rsidP="0022730E">
            <w:pPr>
              <w:pStyle w:val="Caption"/>
              <w:spacing w:before="0" w:after="0"/>
              <w:jc w:val="center"/>
              <w:rPr>
                <w:b w:val="0"/>
                <w:bCs/>
                <w:highlight w:val="white"/>
                <w:lang w:val="en-US"/>
              </w:rPr>
            </w:pPr>
            <w:r w:rsidRPr="00EF08A5">
              <w:rPr>
                <w:b w:val="0"/>
                <w:bCs/>
                <w:color w:val="000000"/>
                <w:highlight w:val="white"/>
              </w:rPr>
              <w:t>3.97</w:t>
            </w:r>
          </w:p>
        </w:tc>
        <w:tc>
          <w:tcPr>
            <w:tcW w:w="1002" w:type="dxa"/>
            <w:shd w:val="clear" w:color="auto" w:fill="auto"/>
            <w:tcMar>
              <w:top w:w="12" w:type="dxa"/>
              <w:left w:w="12" w:type="dxa"/>
              <w:bottom w:w="0" w:type="dxa"/>
              <w:right w:w="12" w:type="dxa"/>
            </w:tcMar>
            <w:vAlign w:val="center"/>
          </w:tcPr>
          <w:p w14:paraId="5F6C6E67" w14:textId="3ED65A6B" w:rsidR="0022730E" w:rsidRPr="00EF08A5" w:rsidRDefault="0022730E" w:rsidP="0022730E">
            <w:pPr>
              <w:pStyle w:val="Caption"/>
              <w:spacing w:before="0" w:after="0"/>
              <w:jc w:val="center"/>
              <w:rPr>
                <w:b w:val="0"/>
                <w:bCs/>
                <w:highlight w:val="white"/>
                <w:lang w:val="en-US"/>
              </w:rPr>
            </w:pPr>
            <w:r w:rsidRPr="00EF08A5">
              <w:rPr>
                <w:b w:val="0"/>
                <w:bCs/>
                <w:color w:val="000000"/>
                <w:highlight w:val="white"/>
              </w:rPr>
              <w:t>1.81</w:t>
            </w:r>
          </w:p>
        </w:tc>
        <w:tc>
          <w:tcPr>
            <w:tcW w:w="1002" w:type="dxa"/>
            <w:shd w:val="clear" w:color="auto" w:fill="auto"/>
            <w:tcMar>
              <w:top w:w="12" w:type="dxa"/>
              <w:left w:w="12" w:type="dxa"/>
              <w:bottom w:w="0" w:type="dxa"/>
              <w:right w:w="12" w:type="dxa"/>
            </w:tcMar>
            <w:vAlign w:val="center"/>
          </w:tcPr>
          <w:p w14:paraId="5DD452F6" w14:textId="405799BB" w:rsidR="0022730E" w:rsidRPr="00EF08A5" w:rsidRDefault="0022730E" w:rsidP="0022730E">
            <w:pPr>
              <w:pStyle w:val="Caption"/>
              <w:spacing w:before="0" w:after="0"/>
              <w:jc w:val="center"/>
              <w:rPr>
                <w:b w:val="0"/>
                <w:bCs/>
                <w:highlight w:val="white"/>
                <w:lang w:val="en-US"/>
              </w:rPr>
            </w:pPr>
            <w:r w:rsidRPr="00EF08A5">
              <w:rPr>
                <w:b w:val="0"/>
                <w:bCs/>
                <w:color w:val="000000"/>
                <w:highlight w:val="white"/>
              </w:rPr>
              <w:t>11.01</w:t>
            </w:r>
          </w:p>
        </w:tc>
        <w:tc>
          <w:tcPr>
            <w:tcW w:w="1002" w:type="dxa"/>
            <w:shd w:val="clear" w:color="auto" w:fill="auto"/>
            <w:tcMar>
              <w:top w:w="12" w:type="dxa"/>
              <w:left w:w="12" w:type="dxa"/>
              <w:bottom w:w="0" w:type="dxa"/>
              <w:right w:w="12" w:type="dxa"/>
            </w:tcMar>
            <w:vAlign w:val="center"/>
          </w:tcPr>
          <w:p w14:paraId="357F96A3" w14:textId="7BB1731F" w:rsidR="0022730E" w:rsidRPr="00EF08A5" w:rsidRDefault="0022730E" w:rsidP="0022730E">
            <w:pPr>
              <w:pStyle w:val="Caption"/>
              <w:spacing w:before="0" w:after="0"/>
              <w:jc w:val="center"/>
              <w:rPr>
                <w:b w:val="0"/>
                <w:bCs/>
                <w:highlight w:val="white"/>
                <w:lang w:val="en-US"/>
              </w:rPr>
            </w:pPr>
            <w:r w:rsidRPr="00EF08A5">
              <w:rPr>
                <w:b w:val="0"/>
                <w:bCs/>
                <w:color w:val="000000"/>
                <w:highlight w:val="white"/>
              </w:rPr>
              <w:t>3.39</w:t>
            </w:r>
          </w:p>
        </w:tc>
        <w:tc>
          <w:tcPr>
            <w:tcW w:w="1002" w:type="dxa"/>
            <w:shd w:val="clear" w:color="auto" w:fill="auto"/>
            <w:tcMar>
              <w:top w:w="12" w:type="dxa"/>
              <w:left w:w="12" w:type="dxa"/>
              <w:bottom w:w="0" w:type="dxa"/>
              <w:right w:w="12" w:type="dxa"/>
            </w:tcMar>
            <w:vAlign w:val="center"/>
          </w:tcPr>
          <w:p w14:paraId="7AC2BAEF" w14:textId="619A6472" w:rsidR="0022730E" w:rsidRPr="00EF08A5" w:rsidRDefault="0022730E" w:rsidP="0022730E">
            <w:pPr>
              <w:pStyle w:val="Caption"/>
              <w:spacing w:before="0" w:after="0"/>
              <w:jc w:val="center"/>
              <w:rPr>
                <w:b w:val="0"/>
                <w:bCs/>
                <w:highlight w:val="white"/>
                <w:lang w:val="en-US"/>
              </w:rPr>
            </w:pPr>
            <w:r w:rsidRPr="00EF08A5">
              <w:rPr>
                <w:b w:val="0"/>
                <w:bCs/>
                <w:color w:val="000000"/>
                <w:highlight w:val="white"/>
              </w:rPr>
              <w:t>2.32</w:t>
            </w:r>
          </w:p>
        </w:tc>
        <w:tc>
          <w:tcPr>
            <w:tcW w:w="1002" w:type="dxa"/>
            <w:shd w:val="clear" w:color="auto" w:fill="auto"/>
            <w:tcMar>
              <w:top w:w="12" w:type="dxa"/>
              <w:left w:w="12" w:type="dxa"/>
              <w:bottom w:w="0" w:type="dxa"/>
              <w:right w:w="12" w:type="dxa"/>
            </w:tcMar>
            <w:vAlign w:val="center"/>
          </w:tcPr>
          <w:p w14:paraId="1B8A6D38" w14:textId="7B0C50BD" w:rsidR="0022730E" w:rsidRPr="00EF08A5" w:rsidRDefault="0022730E" w:rsidP="0022730E">
            <w:pPr>
              <w:pStyle w:val="Caption"/>
              <w:spacing w:before="0" w:after="0"/>
              <w:jc w:val="center"/>
              <w:rPr>
                <w:b w:val="0"/>
                <w:bCs/>
                <w:highlight w:val="white"/>
                <w:lang w:val="en-US"/>
              </w:rPr>
            </w:pPr>
            <w:r w:rsidRPr="00EF08A5">
              <w:rPr>
                <w:b w:val="0"/>
                <w:bCs/>
                <w:color w:val="000000"/>
                <w:highlight w:val="white"/>
              </w:rPr>
              <w:t>5959</w:t>
            </w:r>
          </w:p>
        </w:tc>
      </w:tr>
      <w:tr w:rsidR="0022730E" w:rsidRPr="00EF08A5" w14:paraId="6BA7CD28" w14:textId="77777777" w:rsidTr="0022730E">
        <w:trPr>
          <w:trHeight w:val="29"/>
        </w:trPr>
        <w:tc>
          <w:tcPr>
            <w:tcW w:w="1003" w:type="dxa"/>
            <w:shd w:val="clear" w:color="auto" w:fill="auto"/>
            <w:tcMar>
              <w:top w:w="12" w:type="dxa"/>
              <w:left w:w="12" w:type="dxa"/>
              <w:bottom w:w="0" w:type="dxa"/>
              <w:right w:w="12" w:type="dxa"/>
            </w:tcMar>
            <w:vAlign w:val="center"/>
          </w:tcPr>
          <w:p w14:paraId="7FC19272" w14:textId="22824F02" w:rsidR="0022730E" w:rsidRPr="00EF08A5" w:rsidRDefault="0022730E" w:rsidP="0022730E">
            <w:pPr>
              <w:pStyle w:val="Caption"/>
              <w:spacing w:before="0" w:after="0"/>
              <w:jc w:val="center"/>
              <w:rPr>
                <w:b w:val="0"/>
                <w:bCs/>
                <w:highlight w:val="white"/>
                <w:lang w:val="en-US"/>
              </w:rPr>
            </w:pPr>
            <w:r w:rsidRPr="00EF08A5">
              <w:rPr>
                <w:b w:val="0"/>
                <w:bCs/>
                <w:color w:val="000000"/>
                <w:highlight w:val="white"/>
              </w:rPr>
              <w:t>10000</w:t>
            </w:r>
          </w:p>
        </w:tc>
        <w:tc>
          <w:tcPr>
            <w:tcW w:w="1003" w:type="dxa"/>
            <w:shd w:val="clear" w:color="auto" w:fill="auto"/>
            <w:tcMar>
              <w:top w:w="12" w:type="dxa"/>
              <w:left w:w="12" w:type="dxa"/>
              <w:bottom w:w="0" w:type="dxa"/>
              <w:right w:w="12" w:type="dxa"/>
            </w:tcMar>
            <w:vAlign w:val="center"/>
          </w:tcPr>
          <w:p w14:paraId="401C2144" w14:textId="7C1DCC60" w:rsidR="0022730E" w:rsidRPr="00EF08A5" w:rsidRDefault="0022730E" w:rsidP="0022730E">
            <w:pPr>
              <w:pStyle w:val="Caption"/>
              <w:spacing w:before="0" w:after="0"/>
              <w:jc w:val="center"/>
              <w:rPr>
                <w:b w:val="0"/>
                <w:bCs/>
                <w:highlight w:val="white"/>
                <w:lang w:val="en-US"/>
              </w:rPr>
            </w:pPr>
            <w:r w:rsidRPr="00EF08A5">
              <w:rPr>
                <w:b w:val="0"/>
                <w:bCs/>
                <w:color w:val="000000"/>
                <w:highlight w:val="white"/>
              </w:rPr>
              <w:t>0.25</w:t>
            </w:r>
          </w:p>
        </w:tc>
        <w:tc>
          <w:tcPr>
            <w:tcW w:w="1002" w:type="dxa"/>
            <w:shd w:val="clear" w:color="auto" w:fill="auto"/>
            <w:tcMar>
              <w:top w:w="12" w:type="dxa"/>
              <w:left w:w="12" w:type="dxa"/>
              <w:bottom w:w="0" w:type="dxa"/>
              <w:right w:w="12" w:type="dxa"/>
            </w:tcMar>
            <w:vAlign w:val="center"/>
          </w:tcPr>
          <w:p w14:paraId="1234FF4E" w14:textId="1E36781D" w:rsidR="0022730E" w:rsidRPr="00EF08A5" w:rsidRDefault="0022730E" w:rsidP="0022730E">
            <w:pPr>
              <w:pStyle w:val="Caption"/>
              <w:spacing w:before="0" w:after="0"/>
              <w:jc w:val="center"/>
              <w:rPr>
                <w:b w:val="0"/>
                <w:bCs/>
                <w:highlight w:val="white"/>
                <w:lang w:val="en-US"/>
              </w:rPr>
            </w:pPr>
            <w:r w:rsidRPr="00EF08A5">
              <w:rPr>
                <w:b w:val="0"/>
                <w:bCs/>
                <w:color w:val="000000"/>
                <w:highlight w:val="white"/>
              </w:rPr>
              <w:t>5.96</w:t>
            </w:r>
          </w:p>
        </w:tc>
        <w:tc>
          <w:tcPr>
            <w:tcW w:w="1002" w:type="dxa"/>
            <w:shd w:val="clear" w:color="auto" w:fill="auto"/>
            <w:tcMar>
              <w:top w:w="12" w:type="dxa"/>
              <w:left w:w="12" w:type="dxa"/>
              <w:bottom w:w="0" w:type="dxa"/>
              <w:right w:w="12" w:type="dxa"/>
            </w:tcMar>
            <w:vAlign w:val="center"/>
          </w:tcPr>
          <w:p w14:paraId="1632FF66" w14:textId="2AAAA01E" w:rsidR="0022730E" w:rsidRPr="00EF08A5" w:rsidRDefault="0022730E" w:rsidP="0022730E">
            <w:pPr>
              <w:pStyle w:val="Caption"/>
              <w:spacing w:before="0" w:after="0"/>
              <w:jc w:val="center"/>
              <w:rPr>
                <w:b w:val="0"/>
                <w:bCs/>
                <w:highlight w:val="white"/>
                <w:lang w:val="en-US"/>
              </w:rPr>
            </w:pPr>
            <w:r w:rsidRPr="00EF08A5">
              <w:rPr>
                <w:b w:val="0"/>
                <w:bCs/>
                <w:color w:val="000000"/>
                <w:highlight w:val="white"/>
              </w:rPr>
              <w:t>2.73</w:t>
            </w:r>
          </w:p>
        </w:tc>
        <w:tc>
          <w:tcPr>
            <w:tcW w:w="1002" w:type="dxa"/>
            <w:shd w:val="clear" w:color="auto" w:fill="auto"/>
            <w:tcMar>
              <w:top w:w="12" w:type="dxa"/>
              <w:left w:w="12" w:type="dxa"/>
              <w:bottom w:w="0" w:type="dxa"/>
              <w:right w:w="12" w:type="dxa"/>
            </w:tcMar>
            <w:vAlign w:val="center"/>
          </w:tcPr>
          <w:p w14:paraId="3D7C980A" w14:textId="6ECD5F7C" w:rsidR="0022730E" w:rsidRPr="00EF08A5" w:rsidRDefault="0022730E" w:rsidP="0022730E">
            <w:pPr>
              <w:pStyle w:val="Caption"/>
              <w:spacing w:before="0" w:after="0"/>
              <w:jc w:val="center"/>
              <w:rPr>
                <w:b w:val="0"/>
                <w:bCs/>
                <w:highlight w:val="white"/>
                <w:lang w:val="en-US"/>
              </w:rPr>
            </w:pPr>
            <w:r w:rsidRPr="00EF08A5">
              <w:rPr>
                <w:b w:val="0"/>
                <w:bCs/>
                <w:color w:val="000000"/>
                <w:highlight w:val="white"/>
              </w:rPr>
              <w:t>1.27</w:t>
            </w:r>
          </w:p>
        </w:tc>
        <w:tc>
          <w:tcPr>
            <w:tcW w:w="1002" w:type="dxa"/>
            <w:shd w:val="clear" w:color="auto" w:fill="auto"/>
            <w:tcMar>
              <w:top w:w="12" w:type="dxa"/>
              <w:left w:w="12" w:type="dxa"/>
              <w:bottom w:w="0" w:type="dxa"/>
              <w:right w:w="12" w:type="dxa"/>
            </w:tcMar>
            <w:vAlign w:val="center"/>
          </w:tcPr>
          <w:p w14:paraId="6FE18302" w14:textId="57D507EA" w:rsidR="0022730E" w:rsidRPr="00EF08A5" w:rsidRDefault="0022730E" w:rsidP="0022730E">
            <w:pPr>
              <w:pStyle w:val="Caption"/>
              <w:spacing w:before="0" w:after="0"/>
              <w:jc w:val="center"/>
              <w:rPr>
                <w:b w:val="0"/>
                <w:bCs/>
                <w:highlight w:val="white"/>
                <w:lang w:val="en-US"/>
              </w:rPr>
            </w:pPr>
            <w:r w:rsidRPr="00EF08A5">
              <w:rPr>
                <w:b w:val="0"/>
                <w:bCs/>
                <w:color w:val="000000"/>
                <w:highlight w:val="white"/>
              </w:rPr>
              <w:t>7.41</w:t>
            </w:r>
          </w:p>
        </w:tc>
        <w:tc>
          <w:tcPr>
            <w:tcW w:w="1002" w:type="dxa"/>
            <w:shd w:val="clear" w:color="auto" w:fill="auto"/>
            <w:tcMar>
              <w:top w:w="12" w:type="dxa"/>
              <w:left w:w="12" w:type="dxa"/>
              <w:bottom w:w="0" w:type="dxa"/>
              <w:right w:w="12" w:type="dxa"/>
            </w:tcMar>
            <w:vAlign w:val="center"/>
          </w:tcPr>
          <w:p w14:paraId="396BD997" w14:textId="229D7D31" w:rsidR="0022730E" w:rsidRPr="00EF08A5" w:rsidRDefault="0022730E" w:rsidP="0022730E">
            <w:pPr>
              <w:pStyle w:val="Caption"/>
              <w:spacing w:before="0" w:after="0"/>
              <w:jc w:val="center"/>
              <w:rPr>
                <w:b w:val="0"/>
                <w:bCs/>
                <w:highlight w:val="white"/>
                <w:lang w:val="en-US"/>
              </w:rPr>
            </w:pPr>
            <w:r w:rsidRPr="00EF08A5">
              <w:rPr>
                <w:b w:val="0"/>
                <w:bCs/>
                <w:color w:val="000000"/>
                <w:highlight w:val="white"/>
              </w:rPr>
              <w:t>2.28</w:t>
            </w:r>
          </w:p>
        </w:tc>
        <w:tc>
          <w:tcPr>
            <w:tcW w:w="1002" w:type="dxa"/>
            <w:shd w:val="clear" w:color="auto" w:fill="auto"/>
            <w:tcMar>
              <w:top w:w="12" w:type="dxa"/>
              <w:left w:w="12" w:type="dxa"/>
              <w:bottom w:w="0" w:type="dxa"/>
              <w:right w:w="12" w:type="dxa"/>
            </w:tcMar>
            <w:vAlign w:val="center"/>
          </w:tcPr>
          <w:p w14:paraId="7987450D" w14:textId="0ED88AD5" w:rsidR="0022730E" w:rsidRPr="00EF08A5" w:rsidRDefault="0022730E" w:rsidP="0022730E">
            <w:pPr>
              <w:pStyle w:val="Caption"/>
              <w:spacing w:before="0" w:after="0"/>
              <w:jc w:val="center"/>
              <w:rPr>
                <w:b w:val="0"/>
                <w:bCs/>
                <w:highlight w:val="white"/>
                <w:lang w:val="en-US"/>
              </w:rPr>
            </w:pPr>
            <w:r w:rsidRPr="00EF08A5">
              <w:rPr>
                <w:b w:val="0"/>
                <w:bCs/>
                <w:color w:val="000000"/>
                <w:highlight w:val="white"/>
              </w:rPr>
              <w:t>1.55</w:t>
            </w:r>
          </w:p>
        </w:tc>
        <w:tc>
          <w:tcPr>
            <w:tcW w:w="1002" w:type="dxa"/>
            <w:shd w:val="clear" w:color="auto" w:fill="auto"/>
            <w:tcMar>
              <w:top w:w="12" w:type="dxa"/>
              <w:left w:w="12" w:type="dxa"/>
              <w:bottom w:w="0" w:type="dxa"/>
              <w:right w:w="12" w:type="dxa"/>
            </w:tcMar>
            <w:vAlign w:val="center"/>
          </w:tcPr>
          <w:p w14:paraId="557103B3" w14:textId="2452D28A" w:rsidR="0022730E" w:rsidRPr="00EF08A5" w:rsidRDefault="0022730E" w:rsidP="0022730E">
            <w:pPr>
              <w:pStyle w:val="Caption"/>
              <w:spacing w:before="0" w:after="0"/>
              <w:jc w:val="center"/>
              <w:rPr>
                <w:b w:val="0"/>
                <w:bCs/>
                <w:highlight w:val="white"/>
                <w:lang w:val="en-US"/>
              </w:rPr>
            </w:pPr>
            <w:r w:rsidRPr="00EF08A5">
              <w:rPr>
                <w:b w:val="0"/>
                <w:bCs/>
                <w:color w:val="000000"/>
                <w:highlight w:val="white"/>
              </w:rPr>
              <w:t>7102</w:t>
            </w:r>
          </w:p>
        </w:tc>
      </w:tr>
      <w:tr w:rsidR="0022730E" w:rsidRPr="00EF08A5" w14:paraId="372D863B" w14:textId="77777777" w:rsidTr="0022730E">
        <w:trPr>
          <w:trHeight w:val="20"/>
        </w:trPr>
        <w:tc>
          <w:tcPr>
            <w:tcW w:w="1003" w:type="dxa"/>
            <w:shd w:val="clear" w:color="auto" w:fill="auto"/>
            <w:tcMar>
              <w:top w:w="12" w:type="dxa"/>
              <w:left w:w="12" w:type="dxa"/>
              <w:bottom w:w="0" w:type="dxa"/>
              <w:right w:w="12" w:type="dxa"/>
            </w:tcMar>
            <w:vAlign w:val="center"/>
          </w:tcPr>
          <w:p w14:paraId="1F765D49" w14:textId="1863C4B6" w:rsidR="0022730E" w:rsidRPr="00EF08A5" w:rsidRDefault="0022730E" w:rsidP="0022730E">
            <w:pPr>
              <w:pStyle w:val="Caption"/>
              <w:spacing w:before="0" w:after="0"/>
              <w:jc w:val="center"/>
              <w:rPr>
                <w:b w:val="0"/>
                <w:bCs/>
                <w:highlight w:val="white"/>
                <w:lang w:val="en-US"/>
              </w:rPr>
            </w:pPr>
            <w:r w:rsidRPr="00EF08A5">
              <w:rPr>
                <w:b w:val="0"/>
                <w:bCs/>
                <w:color w:val="000000"/>
                <w:highlight w:val="white"/>
              </w:rPr>
              <w:t>10000</w:t>
            </w:r>
          </w:p>
        </w:tc>
        <w:tc>
          <w:tcPr>
            <w:tcW w:w="1003" w:type="dxa"/>
            <w:shd w:val="clear" w:color="auto" w:fill="auto"/>
            <w:tcMar>
              <w:top w:w="12" w:type="dxa"/>
              <w:left w:w="12" w:type="dxa"/>
              <w:bottom w:w="0" w:type="dxa"/>
              <w:right w:w="12" w:type="dxa"/>
            </w:tcMar>
            <w:vAlign w:val="center"/>
          </w:tcPr>
          <w:p w14:paraId="1AE586C6" w14:textId="467E4605" w:rsidR="0022730E" w:rsidRPr="00EF08A5" w:rsidRDefault="0022730E" w:rsidP="0022730E">
            <w:pPr>
              <w:pStyle w:val="Caption"/>
              <w:spacing w:before="0" w:after="0"/>
              <w:jc w:val="center"/>
              <w:rPr>
                <w:b w:val="0"/>
                <w:bCs/>
                <w:highlight w:val="white"/>
                <w:lang w:val="en-US"/>
              </w:rPr>
            </w:pPr>
            <w:r w:rsidRPr="00EF08A5">
              <w:rPr>
                <w:b w:val="0"/>
                <w:bCs/>
                <w:color w:val="000000"/>
                <w:highlight w:val="white"/>
              </w:rPr>
              <w:t>0.3</w:t>
            </w:r>
          </w:p>
        </w:tc>
        <w:tc>
          <w:tcPr>
            <w:tcW w:w="1002" w:type="dxa"/>
            <w:shd w:val="clear" w:color="auto" w:fill="auto"/>
            <w:tcMar>
              <w:top w:w="12" w:type="dxa"/>
              <w:left w:w="12" w:type="dxa"/>
              <w:bottom w:w="0" w:type="dxa"/>
              <w:right w:w="12" w:type="dxa"/>
            </w:tcMar>
            <w:vAlign w:val="center"/>
          </w:tcPr>
          <w:p w14:paraId="727017D1" w14:textId="755107BA" w:rsidR="0022730E" w:rsidRPr="00EF08A5" w:rsidRDefault="0022730E" w:rsidP="0022730E">
            <w:pPr>
              <w:pStyle w:val="Caption"/>
              <w:spacing w:before="0" w:after="0"/>
              <w:jc w:val="center"/>
              <w:rPr>
                <w:b w:val="0"/>
                <w:bCs/>
                <w:highlight w:val="white"/>
                <w:lang w:val="en-US"/>
              </w:rPr>
            </w:pPr>
            <w:r w:rsidRPr="00EF08A5">
              <w:rPr>
                <w:b w:val="0"/>
                <w:bCs/>
                <w:color w:val="000000"/>
                <w:highlight w:val="white"/>
              </w:rPr>
              <w:t>4.60</w:t>
            </w:r>
          </w:p>
        </w:tc>
        <w:tc>
          <w:tcPr>
            <w:tcW w:w="1002" w:type="dxa"/>
            <w:shd w:val="clear" w:color="auto" w:fill="auto"/>
            <w:tcMar>
              <w:top w:w="12" w:type="dxa"/>
              <w:left w:w="12" w:type="dxa"/>
              <w:bottom w:w="0" w:type="dxa"/>
              <w:right w:w="12" w:type="dxa"/>
            </w:tcMar>
            <w:vAlign w:val="center"/>
          </w:tcPr>
          <w:p w14:paraId="514EAE7A" w14:textId="40A26993" w:rsidR="0022730E" w:rsidRPr="00EF08A5" w:rsidRDefault="0022730E" w:rsidP="0022730E">
            <w:pPr>
              <w:pStyle w:val="Caption"/>
              <w:spacing w:before="0" w:after="0"/>
              <w:jc w:val="center"/>
              <w:rPr>
                <w:b w:val="0"/>
                <w:bCs/>
                <w:highlight w:val="white"/>
                <w:lang w:val="en-US"/>
              </w:rPr>
            </w:pPr>
            <w:r w:rsidRPr="00EF08A5">
              <w:rPr>
                <w:b w:val="0"/>
                <w:bCs/>
                <w:color w:val="000000"/>
                <w:highlight w:val="white"/>
              </w:rPr>
              <w:t>2.07</w:t>
            </w:r>
          </w:p>
        </w:tc>
        <w:tc>
          <w:tcPr>
            <w:tcW w:w="1002" w:type="dxa"/>
            <w:shd w:val="clear" w:color="auto" w:fill="auto"/>
            <w:tcMar>
              <w:top w:w="12" w:type="dxa"/>
              <w:left w:w="12" w:type="dxa"/>
              <w:bottom w:w="0" w:type="dxa"/>
              <w:right w:w="12" w:type="dxa"/>
            </w:tcMar>
            <w:vAlign w:val="center"/>
          </w:tcPr>
          <w:p w14:paraId="52885A68" w14:textId="31B901BF" w:rsidR="0022730E" w:rsidRPr="00EF08A5" w:rsidRDefault="0022730E" w:rsidP="0022730E">
            <w:pPr>
              <w:pStyle w:val="Caption"/>
              <w:spacing w:before="0" w:after="0"/>
              <w:jc w:val="center"/>
              <w:rPr>
                <w:b w:val="0"/>
                <w:bCs/>
                <w:highlight w:val="white"/>
                <w:lang w:val="en-US"/>
              </w:rPr>
            </w:pPr>
            <w:r w:rsidRPr="00EF08A5">
              <w:rPr>
                <w:b w:val="0"/>
                <w:bCs/>
                <w:color w:val="000000"/>
                <w:highlight w:val="white"/>
              </w:rPr>
              <w:t>1.01</w:t>
            </w:r>
          </w:p>
        </w:tc>
        <w:tc>
          <w:tcPr>
            <w:tcW w:w="1002" w:type="dxa"/>
            <w:shd w:val="clear" w:color="auto" w:fill="auto"/>
            <w:tcMar>
              <w:top w:w="12" w:type="dxa"/>
              <w:left w:w="12" w:type="dxa"/>
              <w:bottom w:w="0" w:type="dxa"/>
              <w:right w:w="12" w:type="dxa"/>
            </w:tcMar>
            <w:vAlign w:val="center"/>
          </w:tcPr>
          <w:p w14:paraId="54012AB0" w14:textId="2184D1F5" w:rsidR="0022730E" w:rsidRPr="00EF08A5" w:rsidRDefault="0022730E" w:rsidP="0022730E">
            <w:pPr>
              <w:pStyle w:val="Caption"/>
              <w:spacing w:before="0" w:after="0"/>
              <w:jc w:val="center"/>
              <w:rPr>
                <w:b w:val="0"/>
                <w:bCs/>
                <w:highlight w:val="white"/>
                <w:lang w:val="en-US"/>
              </w:rPr>
            </w:pPr>
            <w:r w:rsidRPr="00EF08A5">
              <w:rPr>
                <w:b w:val="0"/>
                <w:bCs/>
                <w:color w:val="000000"/>
                <w:highlight w:val="white"/>
              </w:rPr>
              <w:t>5.32</w:t>
            </w:r>
          </w:p>
        </w:tc>
        <w:tc>
          <w:tcPr>
            <w:tcW w:w="1002" w:type="dxa"/>
            <w:shd w:val="clear" w:color="auto" w:fill="auto"/>
            <w:tcMar>
              <w:top w:w="12" w:type="dxa"/>
              <w:left w:w="12" w:type="dxa"/>
              <w:bottom w:w="0" w:type="dxa"/>
              <w:right w:w="12" w:type="dxa"/>
            </w:tcMar>
            <w:vAlign w:val="center"/>
          </w:tcPr>
          <w:p w14:paraId="4BCF72C9" w14:textId="7F77681C" w:rsidR="0022730E" w:rsidRPr="00EF08A5" w:rsidRDefault="0022730E" w:rsidP="0022730E">
            <w:pPr>
              <w:pStyle w:val="Caption"/>
              <w:spacing w:before="0" w:after="0"/>
              <w:jc w:val="center"/>
              <w:rPr>
                <w:b w:val="0"/>
                <w:bCs/>
                <w:highlight w:val="white"/>
                <w:lang w:val="en-US"/>
              </w:rPr>
            </w:pPr>
            <w:r w:rsidRPr="00EF08A5">
              <w:rPr>
                <w:b w:val="0"/>
                <w:bCs/>
                <w:color w:val="000000"/>
                <w:highlight w:val="white"/>
              </w:rPr>
              <w:t>1.69</w:t>
            </w:r>
          </w:p>
        </w:tc>
        <w:tc>
          <w:tcPr>
            <w:tcW w:w="1002" w:type="dxa"/>
            <w:shd w:val="clear" w:color="auto" w:fill="auto"/>
            <w:tcMar>
              <w:top w:w="12" w:type="dxa"/>
              <w:left w:w="12" w:type="dxa"/>
              <w:bottom w:w="0" w:type="dxa"/>
              <w:right w:w="12" w:type="dxa"/>
            </w:tcMar>
            <w:vAlign w:val="center"/>
          </w:tcPr>
          <w:p w14:paraId="7073627B" w14:textId="22E1FEA6" w:rsidR="0022730E" w:rsidRPr="00EF08A5" w:rsidRDefault="0022730E" w:rsidP="0022730E">
            <w:pPr>
              <w:pStyle w:val="Caption"/>
              <w:spacing w:before="0" w:after="0"/>
              <w:jc w:val="center"/>
              <w:rPr>
                <w:b w:val="0"/>
                <w:bCs/>
                <w:highlight w:val="white"/>
                <w:lang w:val="en-US"/>
              </w:rPr>
            </w:pPr>
            <w:r w:rsidRPr="00EF08A5">
              <w:rPr>
                <w:b w:val="0"/>
                <w:bCs/>
                <w:color w:val="000000"/>
                <w:highlight w:val="white"/>
              </w:rPr>
              <w:t>1.14</w:t>
            </w:r>
          </w:p>
        </w:tc>
        <w:tc>
          <w:tcPr>
            <w:tcW w:w="1002" w:type="dxa"/>
            <w:shd w:val="clear" w:color="auto" w:fill="auto"/>
            <w:tcMar>
              <w:top w:w="12" w:type="dxa"/>
              <w:left w:w="12" w:type="dxa"/>
              <w:bottom w:w="0" w:type="dxa"/>
              <w:right w:w="12" w:type="dxa"/>
            </w:tcMar>
            <w:vAlign w:val="center"/>
          </w:tcPr>
          <w:p w14:paraId="1596043E" w14:textId="52F2DF2D" w:rsidR="0022730E" w:rsidRPr="00EF08A5" w:rsidRDefault="0022730E" w:rsidP="0022730E">
            <w:pPr>
              <w:pStyle w:val="Caption"/>
              <w:spacing w:before="0" w:after="0"/>
              <w:jc w:val="center"/>
              <w:rPr>
                <w:b w:val="0"/>
                <w:bCs/>
                <w:highlight w:val="white"/>
                <w:lang w:val="en-US"/>
              </w:rPr>
            </w:pPr>
            <w:r w:rsidRPr="00EF08A5">
              <w:rPr>
                <w:b w:val="0"/>
                <w:bCs/>
                <w:color w:val="000000"/>
                <w:highlight w:val="white"/>
              </w:rPr>
              <w:t>7812</w:t>
            </w:r>
          </w:p>
        </w:tc>
      </w:tr>
      <w:tr w:rsidR="0022730E" w:rsidRPr="00EF08A5" w14:paraId="642B2BE9" w14:textId="77777777" w:rsidTr="0022730E">
        <w:trPr>
          <w:trHeight w:val="20"/>
        </w:trPr>
        <w:tc>
          <w:tcPr>
            <w:tcW w:w="1003" w:type="dxa"/>
            <w:shd w:val="clear" w:color="auto" w:fill="auto"/>
            <w:tcMar>
              <w:top w:w="12" w:type="dxa"/>
              <w:left w:w="12" w:type="dxa"/>
              <w:bottom w:w="0" w:type="dxa"/>
              <w:right w:w="12" w:type="dxa"/>
            </w:tcMar>
            <w:vAlign w:val="center"/>
            <w:hideMark/>
          </w:tcPr>
          <w:p w14:paraId="75CA251F" w14:textId="294FFB09" w:rsidR="0022730E" w:rsidRPr="00EF08A5" w:rsidRDefault="0022730E" w:rsidP="0022730E">
            <w:pPr>
              <w:pStyle w:val="Caption"/>
              <w:spacing w:before="0" w:after="0"/>
              <w:jc w:val="center"/>
              <w:rPr>
                <w:b w:val="0"/>
                <w:bCs/>
                <w:highlight w:val="white"/>
                <w:lang w:val="en-US"/>
              </w:rPr>
            </w:pPr>
            <w:r w:rsidRPr="00EF08A5">
              <w:rPr>
                <w:b w:val="0"/>
                <w:bCs/>
                <w:color w:val="000000"/>
                <w:highlight w:val="white"/>
              </w:rPr>
              <w:t>10000</w:t>
            </w:r>
          </w:p>
        </w:tc>
        <w:tc>
          <w:tcPr>
            <w:tcW w:w="1003" w:type="dxa"/>
            <w:shd w:val="clear" w:color="auto" w:fill="auto"/>
            <w:tcMar>
              <w:top w:w="12" w:type="dxa"/>
              <w:left w:w="12" w:type="dxa"/>
              <w:bottom w:w="0" w:type="dxa"/>
              <w:right w:w="12" w:type="dxa"/>
            </w:tcMar>
            <w:vAlign w:val="center"/>
            <w:hideMark/>
          </w:tcPr>
          <w:p w14:paraId="66FF0F7E" w14:textId="4874258C" w:rsidR="0022730E" w:rsidRPr="00EF08A5" w:rsidRDefault="0022730E" w:rsidP="0022730E">
            <w:pPr>
              <w:pStyle w:val="Caption"/>
              <w:spacing w:before="0" w:after="0"/>
              <w:jc w:val="center"/>
              <w:rPr>
                <w:b w:val="0"/>
                <w:bCs/>
                <w:highlight w:val="white"/>
                <w:lang w:val="en-US"/>
              </w:rPr>
            </w:pPr>
            <w:r w:rsidRPr="00EF08A5">
              <w:rPr>
                <w:b w:val="0"/>
                <w:bCs/>
                <w:color w:val="000000"/>
                <w:highlight w:val="white"/>
              </w:rPr>
              <w:t>0.45</w:t>
            </w:r>
          </w:p>
        </w:tc>
        <w:tc>
          <w:tcPr>
            <w:tcW w:w="1002" w:type="dxa"/>
            <w:shd w:val="clear" w:color="auto" w:fill="auto"/>
            <w:tcMar>
              <w:top w:w="12" w:type="dxa"/>
              <w:left w:w="12" w:type="dxa"/>
              <w:bottom w:w="0" w:type="dxa"/>
              <w:right w:w="12" w:type="dxa"/>
            </w:tcMar>
            <w:vAlign w:val="center"/>
            <w:hideMark/>
          </w:tcPr>
          <w:p w14:paraId="62025114" w14:textId="393DB7C5" w:rsidR="0022730E" w:rsidRPr="00EF08A5" w:rsidRDefault="0022730E" w:rsidP="0022730E">
            <w:pPr>
              <w:pStyle w:val="Caption"/>
              <w:spacing w:before="0" w:after="0"/>
              <w:jc w:val="center"/>
              <w:rPr>
                <w:b w:val="0"/>
                <w:bCs/>
                <w:highlight w:val="white"/>
                <w:lang w:val="en-US"/>
              </w:rPr>
            </w:pPr>
            <w:r w:rsidRPr="00EF08A5">
              <w:rPr>
                <w:b w:val="0"/>
                <w:bCs/>
                <w:color w:val="000000"/>
                <w:highlight w:val="white"/>
              </w:rPr>
              <w:t>2.80</w:t>
            </w:r>
          </w:p>
        </w:tc>
        <w:tc>
          <w:tcPr>
            <w:tcW w:w="1002" w:type="dxa"/>
            <w:shd w:val="clear" w:color="auto" w:fill="auto"/>
            <w:tcMar>
              <w:top w:w="12" w:type="dxa"/>
              <w:left w:w="12" w:type="dxa"/>
              <w:bottom w:w="0" w:type="dxa"/>
              <w:right w:w="12" w:type="dxa"/>
            </w:tcMar>
            <w:vAlign w:val="center"/>
            <w:hideMark/>
          </w:tcPr>
          <w:p w14:paraId="0DED5338" w14:textId="4C7B6CDA" w:rsidR="0022730E" w:rsidRPr="00EF08A5" w:rsidRDefault="0022730E" w:rsidP="0022730E">
            <w:pPr>
              <w:pStyle w:val="Caption"/>
              <w:spacing w:before="0" w:after="0"/>
              <w:jc w:val="center"/>
              <w:rPr>
                <w:b w:val="0"/>
                <w:bCs/>
                <w:highlight w:val="white"/>
                <w:lang w:val="en-US"/>
              </w:rPr>
            </w:pPr>
            <w:r w:rsidRPr="00EF08A5">
              <w:rPr>
                <w:b w:val="0"/>
                <w:bCs/>
                <w:color w:val="000000"/>
                <w:highlight w:val="white"/>
              </w:rPr>
              <w:t>1.17</w:t>
            </w:r>
          </w:p>
        </w:tc>
        <w:tc>
          <w:tcPr>
            <w:tcW w:w="1002" w:type="dxa"/>
            <w:shd w:val="clear" w:color="auto" w:fill="auto"/>
            <w:tcMar>
              <w:top w:w="12" w:type="dxa"/>
              <w:left w:w="12" w:type="dxa"/>
              <w:bottom w:w="0" w:type="dxa"/>
              <w:right w:w="12" w:type="dxa"/>
            </w:tcMar>
            <w:vAlign w:val="center"/>
            <w:hideMark/>
          </w:tcPr>
          <w:p w14:paraId="649E54D9" w14:textId="7C8EC137" w:rsidR="0022730E" w:rsidRPr="00EF08A5" w:rsidRDefault="0022730E" w:rsidP="0022730E">
            <w:pPr>
              <w:pStyle w:val="Caption"/>
              <w:spacing w:before="0" w:after="0"/>
              <w:jc w:val="center"/>
              <w:rPr>
                <w:b w:val="0"/>
                <w:bCs/>
                <w:highlight w:val="white"/>
                <w:lang w:val="en-US"/>
              </w:rPr>
            </w:pPr>
            <w:r w:rsidRPr="00EF08A5">
              <w:rPr>
                <w:b w:val="0"/>
                <w:bCs/>
                <w:color w:val="000000"/>
                <w:highlight w:val="white"/>
              </w:rPr>
              <w:t>0.63</w:t>
            </w:r>
          </w:p>
        </w:tc>
        <w:tc>
          <w:tcPr>
            <w:tcW w:w="1002" w:type="dxa"/>
            <w:shd w:val="clear" w:color="auto" w:fill="auto"/>
            <w:tcMar>
              <w:top w:w="12" w:type="dxa"/>
              <w:left w:w="12" w:type="dxa"/>
              <w:bottom w:w="0" w:type="dxa"/>
              <w:right w:w="12" w:type="dxa"/>
            </w:tcMar>
            <w:vAlign w:val="center"/>
            <w:hideMark/>
          </w:tcPr>
          <w:p w14:paraId="2929E9F1" w14:textId="45225365" w:rsidR="0022730E" w:rsidRPr="00EF08A5" w:rsidRDefault="0022730E" w:rsidP="0022730E">
            <w:pPr>
              <w:pStyle w:val="Caption"/>
              <w:spacing w:before="0" w:after="0"/>
              <w:jc w:val="center"/>
              <w:rPr>
                <w:b w:val="0"/>
                <w:bCs/>
                <w:highlight w:val="white"/>
                <w:lang w:val="en-US"/>
              </w:rPr>
            </w:pPr>
            <w:r w:rsidRPr="00EF08A5">
              <w:rPr>
                <w:b w:val="0"/>
                <w:bCs/>
                <w:color w:val="000000"/>
                <w:highlight w:val="white"/>
              </w:rPr>
              <w:t>2.70</w:t>
            </w:r>
          </w:p>
        </w:tc>
        <w:tc>
          <w:tcPr>
            <w:tcW w:w="1002" w:type="dxa"/>
            <w:shd w:val="clear" w:color="auto" w:fill="auto"/>
            <w:tcMar>
              <w:top w:w="12" w:type="dxa"/>
              <w:left w:w="12" w:type="dxa"/>
              <w:bottom w:w="0" w:type="dxa"/>
              <w:right w:w="12" w:type="dxa"/>
            </w:tcMar>
            <w:vAlign w:val="center"/>
            <w:hideMark/>
          </w:tcPr>
          <w:p w14:paraId="4800859D" w14:textId="282A475D" w:rsidR="0022730E" w:rsidRPr="00EF08A5" w:rsidRDefault="0022730E" w:rsidP="0022730E">
            <w:pPr>
              <w:pStyle w:val="Caption"/>
              <w:spacing w:before="0" w:after="0"/>
              <w:jc w:val="center"/>
              <w:rPr>
                <w:b w:val="0"/>
                <w:bCs/>
                <w:highlight w:val="white"/>
                <w:lang w:val="en-US"/>
              </w:rPr>
            </w:pPr>
            <w:r w:rsidRPr="00EF08A5">
              <w:rPr>
                <w:b w:val="0"/>
                <w:bCs/>
                <w:color w:val="000000"/>
                <w:highlight w:val="white"/>
              </w:rPr>
              <w:t>0.90</w:t>
            </w:r>
          </w:p>
        </w:tc>
        <w:tc>
          <w:tcPr>
            <w:tcW w:w="1002" w:type="dxa"/>
            <w:shd w:val="clear" w:color="auto" w:fill="auto"/>
            <w:tcMar>
              <w:top w:w="12" w:type="dxa"/>
              <w:left w:w="12" w:type="dxa"/>
              <w:bottom w:w="0" w:type="dxa"/>
              <w:right w:w="12" w:type="dxa"/>
            </w:tcMar>
            <w:vAlign w:val="center"/>
            <w:hideMark/>
          </w:tcPr>
          <w:p w14:paraId="5712A150" w14:textId="24C8C184" w:rsidR="0022730E" w:rsidRPr="00EF08A5" w:rsidRDefault="0022730E" w:rsidP="0022730E">
            <w:pPr>
              <w:pStyle w:val="Caption"/>
              <w:spacing w:before="0" w:after="0"/>
              <w:jc w:val="center"/>
              <w:rPr>
                <w:b w:val="0"/>
                <w:bCs/>
                <w:highlight w:val="white"/>
                <w:lang w:val="en-US"/>
              </w:rPr>
            </w:pPr>
            <w:r w:rsidRPr="00EF08A5">
              <w:rPr>
                <w:b w:val="0"/>
                <w:bCs/>
                <w:color w:val="000000"/>
                <w:highlight w:val="white"/>
              </w:rPr>
              <w:t>0.60</w:t>
            </w:r>
          </w:p>
        </w:tc>
        <w:tc>
          <w:tcPr>
            <w:tcW w:w="1002" w:type="dxa"/>
            <w:shd w:val="clear" w:color="auto" w:fill="auto"/>
            <w:tcMar>
              <w:top w:w="12" w:type="dxa"/>
              <w:left w:w="12" w:type="dxa"/>
              <w:bottom w:w="0" w:type="dxa"/>
              <w:right w:w="12" w:type="dxa"/>
            </w:tcMar>
            <w:vAlign w:val="center"/>
            <w:hideMark/>
          </w:tcPr>
          <w:p w14:paraId="00C36CA2" w14:textId="635916D1" w:rsidR="0022730E" w:rsidRPr="00EF08A5" w:rsidRDefault="0022730E" w:rsidP="0022730E">
            <w:pPr>
              <w:pStyle w:val="Caption"/>
              <w:spacing w:before="0" w:after="0"/>
              <w:jc w:val="center"/>
              <w:rPr>
                <w:b w:val="0"/>
                <w:bCs/>
                <w:highlight w:val="white"/>
                <w:lang w:val="en-US"/>
              </w:rPr>
            </w:pPr>
            <w:r w:rsidRPr="00EF08A5">
              <w:rPr>
                <w:b w:val="0"/>
                <w:bCs/>
                <w:color w:val="000000"/>
                <w:highlight w:val="white"/>
              </w:rPr>
              <w:t>9559</w:t>
            </w:r>
          </w:p>
        </w:tc>
      </w:tr>
      <w:tr w:rsidR="0022730E" w:rsidRPr="00EF08A5" w14:paraId="5A7C4CA6" w14:textId="77777777" w:rsidTr="0022730E">
        <w:trPr>
          <w:trHeight w:val="20"/>
        </w:trPr>
        <w:tc>
          <w:tcPr>
            <w:tcW w:w="1003" w:type="dxa"/>
            <w:shd w:val="clear" w:color="auto" w:fill="auto"/>
            <w:tcMar>
              <w:top w:w="7" w:type="dxa"/>
              <w:left w:w="7" w:type="dxa"/>
              <w:bottom w:w="0" w:type="dxa"/>
              <w:right w:w="7" w:type="dxa"/>
            </w:tcMar>
            <w:vAlign w:val="center"/>
            <w:hideMark/>
          </w:tcPr>
          <w:p w14:paraId="6740782A" w14:textId="395D8F27" w:rsidR="0022730E" w:rsidRPr="00EF08A5" w:rsidRDefault="0022730E" w:rsidP="0022730E">
            <w:pPr>
              <w:pStyle w:val="Caption"/>
              <w:spacing w:before="0" w:after="0"/>
              <w:jc w:val="center"/>
              <w:rPr>
                <w:b w:val="0"/>
                <w:bCs/>
                <w:highlight w:val="white"/>
                <w:lang w:val="en-US"/>
              </w:rPr>
            </w:pPr>
            <w:r w:rsidRPr="00EF08A5">
              <w:rPr>
                <w:b w:val="0"/>
                <w:bCs/>
                <w:color w:val="000000"/>
                <w:highlight w:val="white"/>
              </w:rPr>
              <w:t>10000</w:t>
            </w:r>
          </w:p>
        </w:tc>
        <w:tc>
          <w:tcPr>
            <w:tcW w:w="1003" w:type="dxa"/>
            <w:shd w:val="clear" w:color="auto" w:fill="auto"/>
            <w:tcMar>
              <w:top w:w="12" w:type="dxa"/>
              <w:left w:w="12" w:type="dxa"/>
              <w:bottom w:w="0" w:type="dxa"/>
              <w:right w:w="12" w:type="dxa"/>
            </w:tcMar>
            <w:vAlign w:val="center"/>
            <w:hideMark/>
          </w:tcPr>
          <w:p w14:paraId="2F4EC57D" w14:textId="01E236B8" w:rsidR="0022730E" w:rsidRPr="00EF08A5" w:rsidRDefault="0022730E" w:rsidP="0022730E">
            <w:pPr>
              <w:pStyle w:val="Caption"/>
              <w:spacing w:before="0" w:after="0"/>
              <w:jc w:val="center"/>
              <w:rPr>
                <w:b w:val="0"/>
                <w:bCs/>
                <w:highlight w:val="white"/>
                <w:lang w:val="en-US"/>
              </w:rPr>
            </w:pPr>
            <w:r w:rsidRPr="00EF08A5">
              <w:rPr>
                <w:b w:val="0"/>
                <w:bCs/>
                <w:color w:val="000000"/>
                <w:highlight w:val="white"/>
              </w:rPr>
              <w:t>20</w:t>
            </w:r>
          </w:p>
        </w:tc>
        <w:tc>
          <w:tcPr>
            <w:tcW w:w="1002" w:type="dxa"/>
            <w:shd w:val="clear" w:color="auto" w:fill="auto"/>
            <w:tcMar>
              <w:top w:w="12" w:type="dxa"/>
              <w:left w:w="12" w:type="dxa"/>
              <w:bottom w:w="0" w:type="dxa"/>
              <w:right w:w="12" w:type="dxa"/>
            </w:tcMar>
            <w:vAlign w:val="center"/>
            <w:hideMark/>
          </w:tcPr>
          <w:p w14:paraId="7BFB2B44" w14:textId="378DC700" w:rsidR="0022730E" w:rsidRPr="00EF08A5" w:rsidRDefault="0022730E" w:rsidP="0022730E">
            <w:pPr>
              <w:pStyle w:val="Caption"/>
              <w:spacing w:before="0" w:after="0"/>
              <w:jc w:val="center"/>
              <w:rPr>
                <w:b w:val="0"/>
                <w:bCs/>
                <w:highlight w:val="white"/>
                <w:lang w:val="en-US"/>
              </w:rPr>
            </w:pPr>
            <w:r w:rsidRPr="00EF08A5">
              <w:rPr>
                <w:b w:val="0"/>
                <w:bCs/>
                <w:color w:val="000000"/>
                <w:highlight w:val="white"/>
              </w:rPr>
              <w:t>0.06</w:t>
            </w:r>
          </w:p>
        </w:tc>
        <w:tc>
          <w:tcPr>
            <w:tcW w:w="1002" w:type="dxa"/>
            <w:shd w:val="clear" w:color="auto" w:fill="auto"/>
            <w:tcMar>
              <w:top w:w="12" w:type="dxa"/>
              <w:left w:w="12" w:type="dxa"/>
              <w:bottom w:w="0" w:type="dxa"/>
              <w:right w:w="12" w:type="dxa"/>
            </w:tcMar>
            <w:vAlign w:val="center"/>
            <w:hideMark/>
          </w:tcPr>
          <w:p w14:paraId="6DB7CE41" w14:textId="1B163499" w:rsidR="0022730E" w:rsidRPr="00EF08A5" w:rsidRDefault="0022730E" w:rsidP="0022730E">
            <w:pPr>
              <w:pStyle w:val="Caption"/>
              <w:spacing w:before="0" w:after="0"/>
              <w:jc w:val="center"/>
              <w:rPr>
                <w:b w:val="0"/>
                <w:bCs/>
                <w:highlight w:val="white"/>
                <w:lang w:val="en-US"/>
              </w:rPr>
            </w:pPr>
            <w:r w:rsidRPr="00EF08A5">
              <w:rPr>
                <w:b w:val="0"/>
                <w:bCs/>
                <w:color w:val="000000"/>
                <w:highlight w:val="white"/>
              </w:rPr>
              <w:t>0.02</w:t>
            </w:r>
          </w:p>
        </w:tc>
        <w:tc>
          <w:tcPr>
            <w:tcW w:w="1002" w:type="dxa"/>
            <w:shd w:val="clear" w:color="auto" w:fill="auto"/>
            <w:tcMar>
              <w:top w:w="12" w:type="dxa"/>
              <w:left w:w="12" w:type="dxa"/>
              <w:bottom w:w="0" w:type="dxa"/>
              <w:right w:w="12" w:type="dxa"/>
            </w:tcMar>
            <w:vAlign w:val="center"/>
            <w:hideMark/>
          </w:tcPr>
          <w:p w14:paraId="3F708BE0" w14:textId="37CD2A32" w:rsidR="0022730E" w:rsidRPr="00EF08A5" w:rsidRDefault="0022730E" w:rsidP="0022730E">
            <w:pPr>
              <w:pStyle w:val="Caption"/>
              <w:spacing w:before="0" w:after="0"/>
              <w:jc w:val="center"/>
              <w:rPr>
                <w:b w:val="0"/>
                <w:bCs/>
                <w:highlight w:val="white"/>
                <w:lang w:val="en-US"/>
              </w:rPr>
            </w:pPr>
            <w:r w:rsidRPr="00EF08A5">
              <w:rPr>
                <w:b w:val="0"/>
                <w:bCs/>
                <w:color w:val="000000"/>
                <w:highlight w:val="white"/>
              </w:rPr>
              <w:t>0.01</w:t>
            </w:r>
          </w:p>
        </w:tc>
        <w:tc>
          <w:tcPr>
            <w:tcW w:w="1002" w:type="dxa"/>
            <w:shd w:val="clear" w:color="auto" w:fill="auto"/>
            <w:tcMar>
              <w:top w:w="12" w:type="dxa"/>
              <w:left w:w="12" w:type="dxa"/>
              <w:bottom w:w="0" w:type="dxa"/>
              <w:right w:w="12" w:type="dxa"/>
            </w:tcMar>
            <w:vAlign w:val="center"/>
            <w:hideMark/>
          </w:tcPr>
          <w:p w14:paraId="5BB2D861" w14:textId="15428268" w:rsidR="0022730E" w:rsidRPr="00EF08A5" w:rsidRDefault="0022730E" w:rsidP="0022730E">
            <w:pPr>
              <w:pStyle w:val="Caption"/>
              <w:spacing w:before="0" w:after="0"/>
              <w:jc w:val="center"/>
              <w:rPr>
                <w:b w:val="0"/>
                <w:bCs/>
                <w:highlight w:val="white"/>
                <w:lang w:val="en-US"/>
              </w:rPr>
            </w:pPr>
            <w:r w:rsidRPr="00EF08A5">
              <w:rPr>
                <w:b w:val="0"/>
                <w:bCs/>
                <w:color w:val="000000"/>
                <w:highlight w:val="white"/>
              </w:rPr>
              <w:t>0.05</w:t>
            </w:r>
          </w:p>
        </w:tc>
        <w:tc>
          <w:tcPr>
            <w:tcW w:w="1002" w:type="dxa"/>
            <w:shd w:val="clear" w:color="auto" w:fill="auto"/>
            <w:tcMar>
              <w:top w:w="12" w:type="dxa"/>
              <w:left w:w="12" w:type="dxa"/>
              <w:bottom w:w="0" w:type="dxa"/>
              <w:right w:w="12" w:type="dxa"/>
            </w:tcMar>
            <w:vAlign w:val="center"/>
            <w:hideMark/>
          </w:tcPr>
          <w:p w14:paraId="7723F06E" w14:textId="74228194" w:rsidR="0022730E" w:rsidRPr="00EF08A5" w:rsidRDefault="0022730E" w:rsidP="0022730E">
            <w:pPr>
              <w:pStyle w:val="Caption"/>
              <w:spacing w:before="0" w:after="0"/>
              <w:jc w:val="center"/>
              <w:rPr>
                <w:b w:val="0"/>
                <w:bCs/>
                <w:highlight w:val="white"/>
                <w:lang w:val="en-US"/>
              </w:rPr>
            </w:pPr>
            <w:r w:rsidRPr="00EF08A5">
              <w:rPr>
                <w:b w:val="0"/>
                <w:bCs/>
                <w:color w:val="000000"/>
                <w:highlight w:val="white"/>
              </w:rPr>
              <w:t>0.00</w:t>
            </w:r>
          </w:p>
        </w:tc>
        <w:tc>
          <w:tcPr>
            <w:tcW w:w="1002" w:type="dxa"/>
            <w:shd w:val="clear" w:color="auto" w:fill="auto"/>
            <w:tcMar>
              <w:top w:w="12" w:type="dxa"/>
              <w:left w:w="12" w:type="dxa"/>
              <w:bottom w:w="0" w:type="dxa"/>
              <w:right w:w="12" w:type="dxa"/>
            </w:tcMar>
            <w:vAlign w:val="center"/>
            <w:hideMark/>
          </w:tcPr>
          <w:p w14:paraId="38CB9B15" w14:textId="183AAF90" w:rsidR="0022730E" w:rsidRPr="00EF08A5" w:rsidRDefault="0022730E" w:rsidP="0022730E">
            <w:pPr>
              <w:pStyle w:val="Caption"/>
              <w:spacing w:before="0" w:after="0"/>
              <w:jc w:val="center"/>
              <w:rPr>
                <w:b w:val="0"/>
                <w:bCs/>
                <w:highlight w:val="white"/>
                <w:lang w:val="en-US"/>
              </w:rPr>
            </w:pPr>
            <w:r w:rsidRPr="00EF08A5">
              <w:rPr>
                <w:b w:val="0"/>
                <w:bCs/>
                <w:color w:val="000000"/>
                <w:highlight w:val="white"/>
              </w:rPr>
              <w:t>0.01</w:t>
            </w:r>
          </w:p>
        </w:tc>
        <w:tc>
          <w:tcPr>
            <w:tcW w:w="1002" w:type="dxa"/>
            <w:shd w:val="clear" w:color="auto" w:fill="auto"/>
            <w:tcMar>
              <w:top w:w="12" w:type="dxa"/>
              <w:left w:w="12" w:type="dxa"/>
              <w:bottom w:w="0" w:type="dxa"/>
              <w:right w:w="12" w:type="dxa"/>
            </w:tcMar>
            <w:vAlign w:val="center"/>
            <w:hideMark/>
          </w:tcPr>
          <w:p w14:paraId="7609367D" w14:textId="79E7AC9A" w:rsidR="0022730E" w:rsidRPr="00EF08A5" w:rsidRDefault="0022730E" w:rsidP="0022730E">
            <w:pPr>
              <w:pStyle w:val="Caption"/>
              <w:spacing w:before="0" w:after="0"/>
              <w:jc w:val="center"/>
              <w:rPr>
                <w:b w:val="0"/>
                <w:bCs/>
                <w:highlight w:val="white"/>
                <w:lang w:val="en-US"/>
              </w:rPr>
            </w:pPr>
            <w:r w:rsidRPr="00EF08A5">
              <w:rPr>
                <w:b w:val="0"/>
                <w:bCs/>
                <w:color w:val="000000"/>
                <w:highlight w:val="white"/>
              </w:rPr>
              <w:t>10000</w:t>
            </w:r>
          </w:p>
        </w:tc>
      </w:tr>
    </w:tbl>
    <w:p w14:paraId="6E47403B" w14:textId="5BE4EA86" w:rsidR="00DB7C46" w:rsidRPr="00EF08A5" w:rsidRDefault="0034726A" w:rsidP="00D545F4">
      <w:pPr>
        <w:pStyle w:val="Caption"/>
        <w:rPr>
          <w:highlight w:val="white"/>
        </w:rPr>
      </w:pPr>
      <w:r w:rsidRPr="00EF08A5">
        <w:rPr>
          <w:b w:val="0"/>
          <w:bCs/>
          <w:highlight w:val="white"/>
        </w:rPr>
        <w:t xml:space="preserve">Given </w:t>
      </w:r>
      <w:r w:rsidR="00FF7DC4" w:rsidRPr="00EF08A5">
        <w:rPr>
          <w:b w:val="0"/>
          <w:bCs/>
          <w:highlight w:val="white"/>
        </w:rPr>
        <w:t xml:space="preserve">the measurement uncertainties for the 8x2 antenna array in </w:t>
      </w:r>
      <w:r w:rsidR="00FF7DC4" w:rsidRPr="00EF08A5">
        <w:rPr>
          <w:b w:val="0"/>
          <w:color w:val="2B579A"/>
          <w:highlight w:val="white"/>
          <w:shd w:val="clear" w:color="auto" w:fill="E6E6E6"/>
        </w:rPr>
        <w:fldChar w:fldCharType="begin"/>
      </w:r>
      <w:r w:rsidR="00FF7DC4" w:rsidRPr="00EF08A5">
        <w:rPr>
          <w:b w:val="0"/>
          <w:bCs/>
          <w:highlight w:val="white"/>
        </w:rPr>
        <w:instrText xml:space="preserve"> REF _Ref60859172 \h  \* MERGEFORMAT </w:instrText>
      </w:r>
      <w:r w:rsidR="00FF7DC4" w:rsidRPr="00EF08A5">
        <w:rPr>
          <w:b w:val="0"/>
          <w:color w:val="2B579A"/>
          <w:highlight w:val="white"/>
          <w:shd w:val="clear" w:color="auto" w:fill="E6E6E6"/>
        </w:rPr>
      </w:r>
      <w:r w:rsidR="00FF7DC4" w:rsidRPr="00EF08A5">
        <w:rPr>
          <w:b w:val="0"/>
          <w:color w:val="2B579A"/>
          <w:highlight w:val="white"/>
          <w:shd w:val="clear" w:color="auto" w:fill="E6E6E6"/>
        </w:rPr>
        <w:fldChar w:fldCharType="separate"/>
      </w:r>
      <w:r w:rsidR="007B7F7A" w:rsidRPr="00EF08A5">
        <w:rPr>
          <w:b w:val="0"/>
          <w:bCs/>
          <w:highlight w:val="white"/>
        </w:rPr>
        <w:t xml:space="preserve">Table </w:t>
      </w:r>
      <w:r w:rsidR="007B7F7A" w:rsidRPr="00EF08A5">
        <w:rPr>
          <w:b w:val="0"/>
          <w:bCs/>
          <w:noProof/>
          <w:highlight w:val="white"/>
        </w:rPr>
        <w:t>3</w:t>
      </w:r>
      <w:r w:rsidR="00FF7DC4" w:rsidRPr="00EF08A5">
        <w:rPr>
          <w:b w:val="0"/>
          <w:color w:val="2B579A"/>
          <w:highlight w:val="white"/>
          <w:shd w:val="clear" w:color="auto" w:fill="E6E6E6"/>
        </w:rPr>
        <w:fldChar w:fldCharType="end"/>
      </w:r>
      <w:r w:rsidR="00FF7DC4" w:rsidRPr="00EF08A5">
        <w:rPr>
          <w:b w:val="0"/>
          <w:bCs/>
          <w:highlight w:val="white"/>
        </w:rPr>
        <w:t xml:space="preserve"> and for the 4x1 antenna array in </w:t>
      </w:r>
      <w:r w:rsidR="00FF7DC4" w:rsidRPr="00EF08A5">
        <w:rPr>
          <w:b w:val="0"/>
          <w:color w:val="2B579A"/>
          <w:highlight w:val="white"/>
          <w:shd w:val="clear" w:color="auto" w:fill="E6E6E6"/>
        </w:rPr>
        <w:fldChar w:fldCharType="begin"/>
      </w:r>
      <w:r w:rsidR="00FF7DC4" w:rsidRPr="00EF08A5">
        <w:rPr>
          <w:b w:val="0"/>
          <w:bCs/>
          <w:highlight w:val="white"/>
        </w:rPr>
        <w:instrText xml:space="preserve"> REF _Ref60921881 \h  \* MERGEFORMAT </w:instrText>
      </w:r>
      <w:r w:rsidR="00FF7DC4" w:rsidRPr="00EF08A5">
        <w:rPr>
          <w:b w:val="0"/>
          <w:color w:val="2B579A"/>
          <w:highlight w:val="white"/>
          <w:shd w:val="clear" w:color="auto" w:fill="E6E6E6"/>
        </w:rPr>
      </w:r>
      <w:r w:rsidR="00FF7DC4" w:rsidRPr="00EF08A5">
        <w:rPr>
          <w:b w:val="0"/>
          <w:color w:val="2B579A"/>
          <w:highlight w:val="white"/>
          <w:shd w:val="clear" w:color="auto" w:fill="E6E6E6"/>
        </w:rPr>
        <w:fldChar w:fldCharType="separate"/>
      </w:r>
      <w:r w:rsidR="007B7F7A" w:rsidRPr="00EF08A5">
        <w:rPr>
          <w:b w:val="0"/>
          <w:bCs/>
          <w:highlight w:val="white"/>
        </w:rPr>
        <w:t xml:space="preserve">Table </w:t>
      </w:r>
      <w:r w:rsidR="007B7F7A" w:rsidRPr="00EF08A5">
        <w:rPr>
          <w:b w:val="0"/>
          <w:bCs/>
          <w:noProof/>
          <w:highlight w:val="white"/>
        </w:rPr>
        <w:t>4</w:t>
      </w:r>
      <w:r w:rsidR="00FF7DC4" w:rsidRPr="00EF08A5">
        <w:rPr>
          <w:b w:val="0"/>
          <w:color w:val="2B579A"/>
          <w:highlight w:val="white"/>
          <w:shd w:val="clear" w:color="auto" w:fill="E6E6E6"/>
        </w:rPr>
        <w:fldChar w:fldCharType="end"/>
      </w:r>
      <w:r w:rsidR="00FF7DC4" w:rsidRPr="00EF08A5">
        <w:rPr>
          <w:b w:val="0"/>
          <w:bCs/>
          <w:highlight w:val="white"/>
        </w:rPr>
        <w:t xml:space="preserve">, it should be concluded that the Direct NF methodology is not applicable for </w:t>
      </w:r>
      <w:r w:rsidR="00B21EC5" w:rsidRPr="00EF08A5">
        <w:rPr>
          <w:b w:val="0"/>
          <w:bCs/>
          <w:highlight w:val="white"/>
        </w:rPr>
        <w:t>spherical coverage test cases and beam-peak searches.</w:t>
      </w:r>
    </w:p>
    <w:p w14:paraId="51A23A4E" w14:textId="01B1D057" w:rsidR="00D545F4" w:rsidRPr="00EF08A5" w:rsidRDefault="00D545F4" w:rsidP="00D545F4">
      <w:pPr>
        <w:pStyle w:val="Caption"/>
        <w:rPr>
          <w:highlight w:val="white"/>
        </w:rPr>
      </w:pPr>
      <w:bookmarkStart w:id="30" w:name="_Ref61274810"/>
      <w:r w:rsidRPr="00EF08A5">
        <w:rPr>
          <w:highlight w:val="white"/>
        </w:rPr>
        <w:t xml:space="preserve">Proposal </w:t>
      </w:r>
      <w:r w:rsidRPr="00EF08A5">
        <w:rPr>
          <w:color w:val="2B579A"/>
          <w:highlight w:val="white"/>
          <w:shd w:val="clear" w:color="auto" w:fill="E6E6E6"/>
        </w:rPr>
        <w:fldChar w:fldCharType="begin"/>
      </w:r>
      <w:r w:rsidRPr="00EF08A5">
        <w:rPr>
          <w:highlight w:val="white"/>
        </w:rPr>
        <w:instrText xml:space="preserve"> SEQ Proposal \* ARABIC </w:instrText>
      </w:r>
      <w:r w:rsidRPr="00EF08A5">
        <w:rPr>
          <w:color w:val="2B579A"/>
          <w:highlight w:val="white"/>
          <w:shd w:val="clear" w:color="auto" w:fill="E6E6E6"/>
        </w:rPr>
        <w:fldChar w:fldCharType="separate"/>
      </w:r>
      <w:r w:rsidR="007B7F7A" w:rsidRPr="00EF08A5">
        <w:rPr>
          <w:noProof/>
          <w:highlight w:val="white"/>
        </w:rPr>
        <w:t>1</w:t>
      </w:r>
      <w:r w:rsidRPr="00EF08A5">
        <w:rPr>
          <w:color w:val="2B579A"/>
          <w:highlight w:val="white"/>
          <w:shd w:val="clear" w:color="auto" w:fill="E6E6E6"/>
        </w:rPr>
        <w:fldChar w:fldCharType="end"/>
      </w:r>
      <w:r w:rsidRPr="00EF08A5">
        <w:rPr>
          <w:highlight w:val="white"/>
        </w:rPr>
        <w:t xml:space="preserve">: Do not consider the Direct NF methodology as enhanced methodology for </w:t>
      </w:r>
      <w:r w:rsidR="00B21EC5" w:rsidRPr="00EF08A5">
        <w:rPr>
          <w:highlight w:val="white"/>
        </w:rPr>
        <w:t xml:space="preserve">spherical coverage </w:t>
      </w:r>
      <w:r w:rsidRPr="00EF08A5">
        <w:rPr>
          <w:highlight w:val="white"/>
        </w:rPr>
        <w:t>test cases</w:t>
      </w:r>
      <w:r w:rsidR="00B21EC5" w:rsidRPr="00EF08A5">
        <w:rPr>
          <w:highlight w:val="white"/>
        </w:rPr>
        <w:t xml:space="preserve"> and beam peak searches</w:t>
      </w:r>
      <w:r w:rsidRPr="00EF08A5">
        <w:rPr>
          <w:highlight w:val="white"/>
        </w:rPr>
        <w:t>.</w:t>
      </w:r>
      <w:bookmarkEnd w:id="25"/>
      <w:bookmarkEnd w:id="30"/>
    </w:p>
    <w:p w14:paraId="4CE16977" w14:textId="77777777" w:rsidR="009D11BF" w:rsidRPr="00817F50" w:rsidRDefault="009D11BF">
      <w:pPr>
        <w:spacing w:after="0"/>
        <w:rPr>
          <w:rFonts w:ascii="Arial" w:hAnsi="Arial"/>
          <w:sz w:val="36"/>
        </w:rPr>
      </w:pPr>
      <w:r w:rsidRPr="00817F50">
        <w:br w:type="page"/>
      </w:r>
    </w:p>
    <w:p w14:paraId="260D86A5" w14:textId="746E1B47" w:rsidR="00C76E0F" w:rsidRPr="00817F50" w:rsidRDefault="006475CD" w:rsidP="00C76E0F">
      <w:pPr>
        <w:pStyle w:val="Heading1"/>
        <w:ind w:left="567" w:hanging="567"/>
      </w:pPr>
      <w:r>
        <w:lastRenderedPageBreak/>
        <w:t>Combined FF/DNF</w:t>
      </w:r>
      <w:r w:rsidR="00C76E0F" w:rsidRPr="00817F50">
        <w:t xml:space="preserve"> (</w:t>
      </w:r>
      <w:r>
        <w:t>CFF</w:t>
      </w:r>
      <w:r w:rsidR="00C76E0F" w:rsidRPr="00817F50">
        <w:t xml:space="preserve">DNF) </w:t>
      </w:r>
      <w:r>
        <w:t>EIRP/EIS based test case</w:t>
      </w:r>
      <w:r w:rsidR="00C76E0F" w:rsidRPr="00817F50">
        <w:t xml:space="preserve"> Simulations</w:t>
      </w:r>
      <w:r w:rsidR="007967AC">
        <w:t xml:space="preserve"> using the black box approach</w:t>
      </w:r>
    </w:p>
    <w:p w14:paraId="73C9B5EA" w14:textId="53129F09" w:rsidR="00C76E0F" w:rsidRDefault="00C76E0F" w:rsidP="00C76E0F">
      <w:r w:rsidRPr="00817F50">
        <w:t xml:space="preserve">In this section, we </w:t>
      </w:r>
      <w:r w:rsidR="005D3DCB">
        <w:t>present</w:t>
      </w:r>
      <w:r w:rsidRPr="00817F50">
        <w:t xml:space="preserve"> </w:t>
      </w:r>
      <w:r w:rsidR="006475CD">
        <w:t xml:space="preserve">additional NF and FF simulations, similar to the ones presented in the previous section. </w:t>
      </w:r>
      <w:r w:rsidR="005D3DCB">
        <w:t xml:space="preserve">The approach here is based on the Combined far-field/direct-near-field (CFFDNF) methodology introduced last meeting </w:t>
      </w:r>
      <w:r w:rsidR="005D3DCB">
        <w:rPr>
          <w:color w:val="2B579A"/>
          <w:shd w:val="clear" w:color="auto" w:fill="E6E6E6"/>
        </w:rPr>
        <w:fldChar w:fldCharType="begin"/>
      </w:r>
      <w:r w:rsidR="005D3DCB">
        <w:instrText xml:space="preserve"> REF _Ref60737071 \w \h </w:instrText>
      </w:r>
      <w:r w:rsidR="005D3DCB">
        <w:rPr>
          <w:color w:val="2B579A"/>
          <w:shd w:val="clear" w:color="auto" w:fill="E6E6E6"/>
        </w:rPr>
      </w:r>
      <w:r w:rsidR="005D3DCB">
        <w:rPr>
          <w:color w:val="2B579A"/>
          <w:shd w:val="clear" w:color="auto" w:fill="E6E6E6"/>
        </w:rPr>
        <w:fldChar w:fldCharType="separate"/>
      </w:r>
      <w:r w:rsidR="007B7F7A">
        <w:t>[9]</w:t>
      </w:r>
      <w:r w:rsidR="005D3DCB">
        <w:rPr>
          <w:color w:val="2B579A"/>
          <w:shd w:val="clear" w:color="auto" w:fill="E6E6E6"/>
        </w:rPr>
        <w:fldChar w:fldCharType="end"/>
      </w:r>
      <w:r w:rsidR="005D3DCB">
        <w:t xml:space="preserve"> and adopted in the TR </w:t>
      </w:r>
      <w:r w:rsidR="005D3DCB">
        <w:rPr>
          <w:color w:val="2B579A"/>
          <w:shd w:val="clear" w:color="auto" w:fill="E6E6E6"/>
        </w:rPr>
        <w:fldChar w:fldCharType="begin"/>
      </w:r>
      <w:r w:rsidR="005D3DCB">
        <w:instrText xml:space="preserve"> REF _Ref60738774 \w \h </w:instrText>
      </w:r>
      <w:r w:rsidR="005D3DCB">
        <w:rPr>
          <w:color w:val="2B579A"/>
          <w:shd w:val="clear" w:color="auto" w:fill="E6E6E6"/>
        </w:rPr>
      </w:r>
      <w:r w:rsidR="005D3DCB">
        <w:rPr>
          <w:color w:val="2B579A"/>
          <w:shd w:val="clear" w:color="auto" w:fill="E6E6E6"/>
        </w:rPr>
        <w:fldChar w:fldCharType="separate"/>
      </w:r>
      <w:r w:rsidR="007B7F7A">
        <w:t>[10]</w:t>
      </w:r>
      <w:r w:rsidR="005D3DCB">
        <w:rPr>
          <w:color w:val="2B579A"/>
          <w:shd w:val="clear" w:color="auto" w:fill="E6E6E6"/>
        </w:rPr>
        <w:fldChar w:fldCharType="end"/>
      </w:r>
      <w:r w:rsidR="005D3DCB">
        <w:rPr>
          <w:color w:val="2B579A"/>
          <w:shd w:val="clear" w:color="auto" w:fill="E6E6E6"/>
        </w:rPr>
        <w:fldChar w:fldCharType="begin"/>
      </w:r>
      <w:r w:rsidR="005D3DCB">
        <w:instrText xml:space="preserve"> REF _Ref60738944 \w \h </w:instrText>
      </w:r>
      <w:r w:rsidR="005D3DCB">
        <w:rPr>
          <w:color w:val="2B579A"/>
          <w:shd w:val="clear" w:color="auto" w:fill="E6E6E6"/>
        </w:rPr>
      </w:r>
      <w:r w:rsidR="005D3DCB">
        <w:rPr>
          <w:color w:val="2B579A"/>
          <w:shd w:val="clear" w:color="auto" w:fill="E6E6E6"/>
        </w:rPr>
        <w:fldChar w:fldCharType="separate"/>
      </w:r>
      <w:r w:rsidR="007B7F7A">
        <w:t>[11]</w:t>
      </w:r>
      <w:r w:rsidR="005D3DCB">
        <w:rPr>
          <w:color w:val="2B579A"/>
          <w:shd w:val="clear" w:color="auto" w:fill="E6E6E6"/>
        </w:rPr>
        <w:fldChar w:fldCharType="end"/>
      </w:r>
      <w:r w:rsidR="005D3DCB">
        <w:t xml:space="preserve">. </w:t>
      </w:r>
    </w:p>
    <w:tbl>
      <w:tblPr>
        <w:tblStyle w:val="TableGrid"/>
        <w:tblW w:w="0" w:type="auto"/>
        <w:tblLook w:val="04A0" w:firstRow="1" w:lastRow="0" w:firstColumn="1" w:lastColumn="0" w:noHBand="0" w:noVBand="1"/>
      </w:tblPr>
      <w:tblGrid>
        <w:gridCol w:w="9631"/>
      </w:tblGrid>
      <w:tr w:rsidR="006475CD" w14:paraId="20FA0CFC" w14:textId="77777777" w:rsidTr="006475CD">
        <w:tc>
          <w:tcPr>
            <w:tcW w:w="9631" w:type="dxa"/>
          </w:tcPr>
          <w:p w14:paraId="59D379F2" w14:textId="06C94B3F" w:rsidR="006475CD" w:rsidRDefault="006475CD" w:rsidP="006475CD">
            <w:pPr>
              <w:pStyle w:val="B1"/>
              <w:ind w:left="288" w:firstLine="0"/>
            </w:pPr>
            <w:r>
              <w:t xml:space="preserve">Combined far-field/direct-near-field (CFFDNF) system utilizing a correction for the array displacement from the center of the DUT, where </w:t>
            </w:r>
            <w:r w:rsidRPr="00F3112C">
              <w:t xml:space="preserve">beam peak direction and </w:t>
            </w:r>
            <w:r>
              <w:t>UE beamlock function (</w:t>
            </w:r>
            <w:r w:rsidRPr="00F3112C">
              <w:t>UBF</w:t>
            </w:r>
            <w:r>
              <w:t>)</w:t>
            </w:r>
            <w:r w:rsidRPr="00F3112C">
              <w:t xml:space="preserve"> activation are performed based on </w:t>
            </w:r>
            <w:r>
              <w:t>the far-field</w:t>
            </w:r>
            <w:r w:rsidRPr="00F3112C">
              <w:t xml:space="preserve"> method and then </w:t>
            </w:r>
            <w:r>
              <w:t xml:space="preserve">test case procedures are </w:t>
            </w:r>
            <w:r w:rsidRPr="00F3112C">
              <w:t>perform</w:t>
            </w:r>
            <w:r>
              <w:t>ed</w:t>
            </w:r>
            <w:r w:rsidRPr="00F3112C">
              <w:t xml:space="preserve"> based on </w:t>
            </w:r>
            <w:r>
              <w:t>the direct near-field</w:t>
            </w:r>
            <w:r w:rsidRPr="00F3112C">
              <w:t xml:space="preserve"> method</w:t>
            </w:r>
            <w:r>
              <w:t>. Applicability to EIRP measurements is FFS.</w:t>
            </w:r>
          </w:p>
        </w:tc>
      </w:tr>
    </w:tbl>
    <w:p w14:paraId="40C21FF4" w14:textId="76E0838E" w:rsidR="005D3DCB" w:rsidRPr="00817F50" w:rsidRDefault="005D3DCB" w:rsidP="005D3DCB">
      <w:r w:rsidRPr="00817F50">
        <w:t xml:space="preserve">A suitable implementation of such hybrid NF and FF system is shown schematically in </w:t>
      </w:r>
      <w:r w:rsidRPr="00817F50">
        <w:rPr>
          <w:color w:val="2B579A"/>
          <w:shd w:val="clear" w:color="auto" w:fill="E6E6E6"/>
        </w:rPr>
        <w:fldChar w:fldCharType="begin"/>
      </w:r>
      <w:r w:rsidRPr="00817F50">
        <w:instrText xml:space="preserve"> REF _Ref54195200 \h </w:instrText>
      </w:r>
      <w:r w:rsidRPr="00817F50">
        <w:rPr>
          <w:color w:val="2B579A"/>
          <w:shd w:val="clear" w:color="auto" w:fill="E6E6E6"/>
        </w:rPr>
      </w:r>
      <w:r w:rsidRPr="00817F50">
        <w:rPr>
          <w:color w:val="2B579A"/>
          <w:shd w:val="clear" w:color="auto" w:fill="E6E6E6"/>
        </w:rPr>
        <w:fldChar w:fldCharType="separate"/>
      </w:r>
      <w:r w:rsidR="007B7F7A" w:rsidRPr="00817F50">
        <w:t xml:space="preserve">Figure </w:t>
      </w:r>
      <w:r w:rsidR="007B7F7A">
        <w:rPr>
          <w:noProof/>
        </w:rPr>
        <w:t>16</w:t>
      </w:r>
      <w:r w:rsidRPr="00817F50">
        <w:rPr>
          <w:color w:val="2B579A"/>
          <w:shd w:val="clear" w:color="auto" w:fill="E6E6E6"/>
        </w:rPr>
        <w:fldChar w:fldCharType="end"/>
      </w:r>
      <w:r w:rsidRPr="00817F50">
        <w:t xml:space="preserve"> where a NF probe is integrated inside an IFF system. </w:t>
      </w:r>
      <w:r w:rsidR="00AF55D8">
        <w:t xml:space="preserve">Alternate implementations are not precluded. </w:t>
      </w:r>
    </w:p>
    <w:p w14:paraId="7250ADDA" w14:textId="77777777" w:rsidR="005D3DCB" w:rsidRPr="00817F50" w:rsidRDefault="005D3DCB" w:rsidP="005D3DCB">
      <w:pPr>
        <w:spacing w:after="0"/>
        <w:jc w:val="center"/>
      </w:pPr>
      <w:r w:rsidRPr="00460BB9">
        <w:rPr>
          <w:noProof/>
          <w:color w:val="2B579A"/>
          <w:highlight w:val="white"/>
          <w:shd w:val="clear" w:color="auto" w:fill="E6E6E6"/>
        </w:rPr>
        <w:drawing>
          <wp:inline distT="0" distB="0" distL="0" distR="0" wp14:anchorId="2465A2FA" wp14:editId="7589A645">
            <wp:extent cx="4572000" cy="3154753"/>
            <wp:effectExtent l="0" t="0" r="0" b="7620"/>
            <wp:docPr id="193575269" name="Picture 193575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75269"/>
                    <pic:cNvPicPr/>
                  </pic:nvPicPr>
                  <pic:blipFill>
                    <a:blip r:embed="rId40">
                      <a:extLst>
                        <a:ext uri="{28A0092B-C50C-407E-A947-70E740481C1C}">
                          <a14:useLocalDpi xmlns:a14="http://schemas.microsoft.com/office/drawing/2010/main" val="0"/>
                        </a:ext>
                      </a:extLst>
                    </a:blip>
                    <a:stretch>
                      <a:fillRect/>
                    </a:stretch>
                  </pic:blipFill>
                  <pic:spPr>
                    <a:xfrm>
                      <a:off x="0" y="0"/>
                      <a:ext cx="4572000" cy="3154753"/>
                    </a:xfrm>
                    <a:prstGeom prst="rect">
                      <a:avLst/>
                    </a:prstGeom>
                  </pic:spPr>
                </pic:pic>
              </a:graphicData>
            </a:graphic>
          </wp:inline>
        </w:drawing>
      </w:r>
    </w:p>
    <w:p w14:paraId="1C2A78B6" w14:textId="50744F18" w:rsidR="005D3DCB" w:rsidRPr="00817F50" w:rsidRDefault="005D3DCB" w:rsidP="005D3DCB">
      <w:pPr>
        <w:pStyle w:val="Caption"/>
        <w:jc w:val="center"/>
      </w:pPr>
      <w:bookmarkStart w:id="31" w:name="_Ref54195200"/>
      <w:r w:rsidRPr="00817F50">
        <w:t xml:space="preserve">Figure </w:t>
      </w:r>
      <w:r w:rsidRPr="00817F50">
        <w:rPr>
          <w:color w:val="2B579A"/>
          <w:shd w:val="clear" w:color="auto" w:fill="E6E6E6"/>
        </w:rPr>
        <w:fldChar w:fldCharType="begin"/>
      </w:r>
      <w:r w:rsidRPr="00817F50">
        <w:instrText xml:space="preserve"> SEQ Figure \* ARABIC </w:instrText>
      </w:r>
      <w:r w:rsidRPr="00817F50">
        <w:rPr>
          <w:color w:val="2B579A"/>
          <w:shd w:val="clear" w:color="auto" w:fill="E6E6E6"/>
        </w:rPr>
        <w:fldChar w:fldCharType="separate"/>
      </w:r>
      <w:r w:rsidR="007B7F7A">
        <w:rPr>
          <w:noProof/>
        </w:rPr>
        <w:t>16</w:t>
      </w:r>
      <w:r w:rsidRPr="00817F50">
        <w:rPr>
          <w:color w:val="2B579A"/>
          <w:shd w:val="clear" w:color="auto" w:fill="E6E6E6"/>
        </w:rPr>
        <w:fldChar w:fldCharType="end"/>
      </w:r>
      <w:bookmarkEnd w:id="31"/>
      <w:r w:rsidRPr="00817F50">
        <w:t>: Hybrid NF/(I)FF test setup suitable for NF measurements utilizing black-box approach</w:t>
      </w:r>
      <w:r>
        <w:t xml:space="preserve"> [Figure 28 of </w:t>
      </w:r>
      <w:r>
        <w:rPr>
          <w:color w:val="2B579A"/>
          <w:shd w:val="clear" w:color="auto" w:fill="E6E6E6"/>
        </w:rPr>
        <w:fldChar w:fldCharType="begin"/>
      </w:r>
      <w:r>
        <w:instrText xml:space="preserve"> REF _Ref60737071 \w \h </w:instrText>
      </w:r>
      <w:r>
        <w:rPr>
          <w:color w:val="2B579A"/>
          <w:shd w:val="clear" w:color="auto" w:fill="E6E6E6"/>
        </w:rPr>
      </w:r>
      <w:r>
        <w:rPr>
          <w:color w:val="2B579A"/>
          <w:shd w:val="clear" w:color="auto" w:fill="E6E6E6"/>
        </w:rPr>
        <w:fldChar w:fldCharType="separate"/>
      </w:r>
      <w:r w:rsidR="007B7F7A">
        <w:t>[9]</w:t>
      </w:r>
      <w:r>
        <w:rPr>
          <w:color w:val="2B579A"/>
          <w:shd w:val="clear" w:color="auto" w:fill="E6E6E6"/>
        </w:rPr>
        <w:fldChar w:fldCharType="end"/>
      </w:r>
      <w:r>
        <w:t>]</w:t>
      </w:r>
      <w:r w:rsidRPr="00817F50">
        <w:t xml:space="preserve">. </w:t>
      </w:r>
    </w:p>
    <w:p w14:paraId="0FEDE01C" w14:textId="14D64C6D" w:rsidR="009C3ACE" w:rsidRPr="00817F50" w:rsidRDefault="009C3ACE" w:rsidP="009C3ACE">
      <w:r>
        <w:t>T</w:t>
      </w:r>
      <w:r w:rsidRPr="00817F50">
        <w:t xml:space="preserve">o guarantee that the correct beam is measured for when the black-box measurement approach is applied, </w:t>
      </w:r>
      <w:r>
        <w:t xml:space="preserve">the CFFDNF approach would utilize </w:t>
      </w:r>
      <w:r w:rsidRPr="00817F50">
        <w:t>a FF probe that allows the UE to select the proper beam in the known beam peak direction. A beam lock</w:t>
      </w:r>
      <w:r w:rsidR="00242784">
        <w:t xml:space="preserve"> activation</w:t>
      </w:r>
      <w:r w:rsidRPr="00817F50">
        <w:t xml:space="preserve"> via the UBF </w:t>
      </w:r>
      <w:r w:rsidRPr="00817F50">
        <w:rPr>
          <w:color w:val="2B579A"/>
          <w:shd w:val="clear" w:color="auto" w:fill="E6E6E6"/>
        </w:rPr>
        <w:fldChar w:fldCharType="begin"/>
      </w:r>
      <w:r w:rsidRPr="00817F50">
        <w:instrText xml:space="preserve"> REF _Ref47101753 \r \h </w:instrText>
      </w:r>
      <w:r w:rsidRPr="00817F50">
        <w:rPr>
          <w:color w:val="2B579A"/>
          <w:shd w:val="clear" w:color="auto" w:fill="E6E6E6"/>
        </w:rPr>
      </w:r>
      <w:r w:rsidRPr="00817F50">
        <w:rPr>
          <w:color w:val="2B579A"/>
          <w:shd w:val="clear" w:color="auto" w:fill="E6E6E6"/>
        </w:rPr>
        <w:fldChar w:fldCharType="separate"/>
      </w:r>
      <w:r w:rsidR="007B7F7A">
        <w:t>[18]</w:t>
      </w:r>
      <w:r w:rsidRPr="00817F50">
        <w:rPr>
          <w:color w:val="2B579A"/>
          <w:shd w:val="clear" w:color="auto" w:fill="E6E6E6"/>
        </w:rPr>
        <w:fldChar w:fldCharType="end"/>
      </w:r>
      <w:r w:rsidRPr="00817F50">
        <w:t xml:space="preserve"> would then make sure that the UE no longer changes its antenna pattern when the NF measurement probe is used to perform the measurements with significantly reduced free-space path losses than in existing IFF systems. The </w:t>
      </w:r>
      <w:r>
        <w:t xml:space="preserve">appropriate </w:t>
      </w:r>
      <w:r w:rsidRPr="00817F50">
        <w:t xml:space="preserve">test steps required for NF testing </w:t>
      </w:r>
      <w:r>
        <w:t>based on the CFF</w:t>
      </w:r>
      <w:r w:rsidRPr="00817F50">
        <w:t xml:space="preserve">DNF </w:t>
      </w:r>
      <w:r>
        <w:t xml:space="preserve">approach </w:t>
      </w:r>
      <w:r w:rsidRPr="00817F50">
        <w:t xml:space="preserve">of DUTs with unknown phase-centre offsets (black box) are illustrated in </w:t>
      </w:r>
      <w:r w:rsidRPr="00817F50">
        <w:rPr>
          <w:color w:val="2B579A"/>
          <w:shd w:val="clear" w:color="auto" w:fill="E6E6E6"/>
        </w:rPr>
        <w:fldChar w:fldCharType="begin"/>
      </w:r>
      <w:r w:rsidRPr="00817F50">
        <w:instrText xml:space="preserve"> REF _Ref54097809 \h </w:instrText>
      </w:r>
      <w:r w:rsidRPr="00817F50">
        <w:rPr>
          <w:color w:val="2B579A"/>
          <w:shd w:val="clear" w:color="auto" w:fill="E6E6E6"/>
        </w:rPr>
      </w:r>
      <w:r w:rsidRPr="00817F50">
        <w:rPr>
          <w:color w:val="2B579A"/>
          <w:shd w:val="clear" w:color="auto" w:fill="E6E6E6"/>
        </w:rPr>
        <w:fldChar w:fldCharType="separate"/>
      </w:r>
      <w:r w:rsidR="007B7F7A" w:rsidRPr="00817F50">
        <w:t xml:space="preserve">Figure </w:t>
      </w:r>
      <w:r w:rsidR="007B7F7A">
        <w:rPr>
          <w:noProof/>
        </w:rPr>
        <w:t>17</w:t>
      </w:r>
      <w:r w:rsidRPr="00817F50">
        <w:rPr>
          <w:color w:val="2B579A"/>
          <w:shd w:val="clear" w:color="auto" w:fill="E6E6E6"/>
        </w:rPr>
        <w:fldChar w:fldCharType="end"/>
      </w:r>
      <w:r w:rsidRPr="00817F50">
        <w:t xml:space="preserve">. </w:t>
      </w:r>
    </w:p>
    <w:p w14:paraId="33BB4DAB" w14:textId="77777777" w:rsidR="009C3ACE" w:rsidRPr="00817F50" w:rsidRDefault="009C3ACE" w:rsidP="009C3ACE">
      <w:pPr>
        <w:spacing w:after="0"/>
        <w:jc w:val="center"/>
      </w:pPr>
      <w:r w:rsidRPr="00460BB9">
        <w:rPr>
          <w:noProof/>
          <w:color w:val="2B579A"/>
          <w:highlight w:val="white"/>
          <w:shd w:val="clear" w:color="auto" w:fill="E6E6E6"/>
        </w:rPr>
        <w:lastRenderedPageBreak/>
        <w:drawing>
          <wp:inline distT="0" distB="0" distL="0" distR="0" wp14:anchorId="02920C84" wp14:editId="37F6CD8A">
            <wp:extent cx="3200400" cy="4051383"/>
            <wp:effectExtent l="0" t="0" r="0" b="6350"/>
            <wp:docPr id="193575267" name="Picture 193575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r="23274"/>
                    <a:stretch/>
                  </pic:blipFill>
                  <pic:spPr bwMode="auto">
                    <a:xfrm>
                      <a:off x="0" y="0"/>
                      <a:ext cx="3200400" cy="4051383"/>
                    </a:xfrm>
                    <a:prstGeom prst="rect">
                      <a:avLst/>
                    </a:prstGeom>
                    <a:noFill/>
                    <a:ln>
                      <a:noFill/>
                    </a:ln>
                    <a:extLst>
                      <a:ext uri="{53640926-AAD7-44D8-BBD7-CCE9431645EC}">
                        <a14:shadowObscured xmlns:a14="http://schemas.microsoft.com/office/drawing/2010/main"/>
                      </a:ext>
                    </a:extLst>
                  </pic:spPr>
                </pic:pic>
              </a:graphicData>
            </a:graphic>
          </wp:inline>
        </w:drawing>
      </w:r>
    </w:p>
    <w:p w14:paraId="339F5524" w14:textId="2F4DBEA0" w:rsidR="009C3ACE" w:rsidRPr="00817F50" w:rsidRDefault="009C3ACE" w:rsidP="009C3ACE">
      <w:pPr>
        <w:pStyle w:val="Caption"/>
        <w:jc w:val="center"/>
      </w:pPr>
      <w:bookmarkStart w:id="32" w:name="_Ref54097809"/>
      <w:r w:rsidRPr="00817F50">
        <w:t xml:space="preserve">Figure </w:t>
      </w:r>
      <w:r w:rsidRPr="00817F50">
        <w:rPr>
          <w:color w:val="2B579A"/>
          <w:shd w:val="clear" w:color="auto" w:fill="E6E6E6"/>
        </w:rPr>
        <w:fldChar w:fldCharType="begin"/>
      </w:r>
      <w:r w:rsidRPr="00817F50">
        <w:instrText xml:space="preserve"> SEQ Figure \* ARABIC </w:instrText>
      </w:r>
      <w:r w:rsidRPr="00817F50">
        <w:rPr>
          <w:color w:val="2B579A"/>
          <w:shd w:val="clear" w:color="auto" w:fill="E6E6E6"/>
        </w:rPr>
        <w:fldChar w:fldCharType="separate"/>
      </w:r>
      <w:r w:rsidR="007B7F7A">
        <w:rPr>
          <w:noProof/>
        </w:rPr>
        <w:t>17</w:t>
      </w:r>
      <w:r w:rsidRPr="00817F50">
        <w:rPr>
          <w:color w:val="2B579A"/>
          <w:shd w:val="clear" w:color="auto" w:fill="E6E6E6"/>
        </w:rPr>
        <w:fldChar w:fldCharType="end"/>
      </w:r>
      <w:bookmarkEnd w:id="32"/>
      <w:r w:rsidRPr="00817F50">
        <w:t xml:space="preserve">: Test Steps for NF testing of DUTs with unknown antenna phase centre offset (black box). </w:t>
      </w:r>
    </w:p>
    <w:p w14:paraId="078DEC07" w14:textId="61927808" w:rsidR="006475CD" w:rsidRDefault="0047562F" w:rsidP="00C76E0F">
      <w:r>
        <w:t xml:space="preserve">The idea </w:t>
      </w:r>
      <w:r w:rsidR="00217C49">
        <w:t xml:space="preserve">here is that the </w:t>
      </w:r>
      <w:r w:rsidR="005D3DCB">
        <w:t>FF beam peak direction</w:t>
      </w:r>
      <w:r w:rsidR="00217C49">
        <w:t xml:space="preserve"> of the DUT is known, i.e., (</w:t>
      </w:r>
      <w:r w:rsidR="00217C49" w:rsidRPr="00217C49">
        <w:rPr>
          <w:rFonts w:ascii="Symbol" w:hAnsi="Symbol"/>
        </w:rPr>
        <w:t>q</w:t>
      </w:r>
      <w:r w:rsidR="00217C49">
        <w:t>,</w:t>
      </w:r>
      <w:r w:rsidR="00217C49" w:rsidRPr="00217C49">
        <w:rPr>
          <w:rFonts w:ascii="Symbol" w:hAnsi="Symbol"/>
        </w:rPr>
        <w:t>f</w:t>
      </w:r>
      <w:r w:rsidR="00217C49">
        <w:t>)</w:t>
      </w:r>
      <w:r w:rsidR="00A764E9">
        <w:t xml:space="preserve"> </w:t>
      </w:r>
      <w:r w:rsidR="00217C49">
        <w:t>=</w:t>
      </w:r>
      <w:r w:rsidR="00A764E9">
        <w:t xml:space="preserve"> </w:t>
      </w:r>
      <w:r w:rsidR="00217C49">
        <w:t>(90</w:t>
      </w:r>
      <w:r w:rsidR="00217C49" w:rsidRPr="00217C49">
        <w:rPr>
          <w:vertAlign w:val="superscript"/>
        </w:rPr>
        <w:t>o</w:t>
      </w:r>
      <w:r w:rsidR="00217C49">
        <w:t>,0</w:t>
      </w:r>
      <w:r w:rsidR="00217C49" w:rsidRPr="00217C49">
        <w:rPr>
          <w:vertAlign w:val="superscript"/>
        </w:rPr>
        <w:t>o</w:t>
      </w:r>
      <w:r w:rsidR="00217C49">
        <w:t xml:space="preserve">) for the sample DUT considered, </w:t>
      </w:r>
      <w:r w:rsidR="00A764E9">
        <w:t xml:space="preserve">e.g., perpendicular to the DUT as illustrated schematically in </w:t>
      </w:r>
      <w:r w:rsidR="00A764E9">
        <w:rPr>
          <w:color w:val="2B579A"/>
          <w:shd w:val="clear" w:color="auto" w:fill="E6E6E6"/>
        </w:rPr>
        <w:fldChar w:fldCharType="begin"/>
      </w:r>
      <w:r w:rsidR="00A764E9">
        <w:instrText xml:space="preserve"> REF _Ref60932174 \h </w:instrText>
      </w:r>
      <w:r w:rsidR="00A764E9">
        <w:rPr>
          <w:color w:val="2B579A"/>
          <w:shd w:val="clear" w:color="auto" w:fill="E6E6E6"/>
        </w:rPr>
      </w:r>
      <w:r w:rsidR="00A764E9">
        <w:rPr>
          <w:color w:val="2B579A"/>
          <w:shd w:val="clear" w:color="auto" w:fill="E6E6E6"/>
        </w:rPr>
        <w:fldChar w:fldCharType="separate"/>
      </w:r>
      <w:r w:rsidR="007B7F7A" w:rsidRPr="00817F50">
        <w:t xml:space="preserve">Figure </w:t>
      </w:r>
      <w:r w:rsidR="007B7F7A">
        <w:rPr>
          <w:noProof/>
        </w:rPr>
        <w:t>18</w:t>
      </w:r>
      <w:r w:rsidR="00A764E9">
        <w:rPr>
          <w:color w:val="2B579A"/>
          <w:shd w:val="clear" w:color="auto" w:fill="E6E6E6"/>
        </w:rPr>
        <w:fldChar w:fldCharType="end"/>
      </w:r>
      <w:r w:rsidR="00A764E9">
        <w:t xml:space="preserve"> </w:t>
      </w:r>
      <w:r w:rsidR="00217C49">
        <w:t>.</w:t>
      </w:r>
    </w:p>
    <w:p w14:paraId="0641A062" w14:textId="77777777" w:rsidR="00985027" w:rsidRPr="00817F50" w:rsidRDefault="00985027" w:rsidP="00A764E9">
      <w:pPr>
        <w:pStyle w:val="Caption"/>
        <w:spacing w:before="0" w:after="0"/>
        <w:jc w:val="center"/>
      </w:pPr>
      <w:r w:rsidRPr="00460BB9">
        <w:rPr>
          <w:noProof/>
          <w:color w:val="2B579A"/>
          <w:highlight w:val="white"/>
          <w:shd w:val="clear" w:color="auto" w:fill="E6E6E6"/>
        </w:rPr>
        <w:drawing>
          <wp:inline distT="0" distB="0" distL="0" distR="0" wp14:anchorId="3F16C210" wp14:editId="1D57AF44">
            <wp:extent cx="5401310" cy="1920240"/>
            <wp:effectExtent l="0" t="0" r="0" b="0"/>
            <wp:docPr id="714939302"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pic:nvPicPr>
                  <pic:blipFill>
                    <a:blip r:embed="rId42">
                      <a:extLst>
                        <a:ext uri="{28A0092B-C50C-407E-A947-70E740481C1C}">
                          <a14:useLocalDpi xmlns:a14="http://schemas.microsoft.com/office/drawing/2010/main" val="0"/>
                        </a:ext>
                      </a:extLst>
                    </a:blip>
                    <a:stretch>
                      <a:fillRect/>
                    </a:stretch>
                  </pic:blipFill>
                  <pic:spPr>
                    <a:xfrm>
                      <a:off x="0" y="0"/>
                      <a:ext cx="5401310" cy="1920240"/>
                    </a:xfrm>
                    <a:prstGeom prst="rect">
                      <a:avLst/>
                    </a:prstGeom>
                  </pic:spPr>
                </pic:pic>
              </a:graphicData>
            </a:graphic>
          </wp:inline>
        </w:drawing>
      </w:r>
    </w:p>
    <w:p w14:paraId="1EB273F2" w14:textId="1EFE231F" w:rsidR="00985027" w:rsidRPr="00817F50" w:rsidRDefault="00985027" w:rsidP="00A764E9">
      <w:pPr>
        <w:pStyle w:val="Caption"/>
        <w:spacing w:before="0" w:after="0"/>
        <w:jc w:val="center"/>
      </w:pPr>
      <w:bookmarkStart w:id="33" w:name="_Ref60932174"/>
      <w:r w:rsidRPr="00817F50">
        <w:t xml:space="preserve">Figure </w:t>
      </w:r>
      <w:r w:rsidRPr="00817F50">
        <w:rPr>
          <w:color w:val="2B579A"/>
          <w:shd w:val="clear" w:color="auto" w:fill="E6E6E6"/>
        </w:rPr>
        <w:fldChar w:fldCharType="begin"/>
      </w:r>
      <w:r w:rsidRPr="00817F50">
        <w:instrText xml:space="preserve"> SEQ Figure \* ARABIC </w:instrText>
      </w:r>
      <w:r w:rsidRPr="00817F50">
        <w:rPr>
          <w:color w:val="2B579A"/>
          <w:shd w:val="clear" w:color="auto" w:fill="E6E6E6"/>
        </w:rPr>
        <w:fldChar w:fldCharType="separate"/>
      </w:r>
      <w:r w:rsidR="007B7F7A">
        <w:rPr>
          <w:noProof/>
        </w:rPr>
        <w:t>18</w:t>
      </w:r>
      <w:r w:rsidRPr="00817F50">
        <w:rPr>
          <w:color w:val="2B579A"/>
          <w:shd w:val="clear" w:color="auto" w:fill="E6E6E6"/>
        </w:rPr>
        <w:fldChar w:fldCharType="end"/>
      </w:r>
      <w:bookmarkEnd w:id="33"/>
      <w:r w:rsidRPr="00817F50">
        <w:t>: Sample UE placed in a reference FF/IFF system for measurement in the BP direction</w:t>
      </w:r>
    </w:p>
    <w:p w14:paraId="1B82AB3F" w14:textId="77777777" w:rsidR="00A764E9" w:rsidRDefault="00A764E9" w:rsidP="00C76E0F"/>
    <w:p w14:paraId="132D03E6" w14:textId="1111E082" w:rsidR="00C33616" w:rsidRDefault="00C33616" w:rsidP="00C33616">
      <w:r>
        <w:t xml:space="preserve">The first set of simulations assume the measurements are performed in both NF and FF towards the known FF BP direction </w:t>
      </w:r>
      <w:r w:rsidR="00022E5E">
        <w:t xml:space="preserve">with respect to the centre of QZ. As per the original definition of the CFFDNF, </w:t>
      </w:r>
      <w:r w:rsidR="00F743FF">
        <w:t xml:space="preserve">the </w:t>
      </w:r>
      <w:r w:rsidR="00022E5E">
        <w:t>FF beam peak direction is</w:t>
      </w:r>
      <w:r w:rsidR="00F743FF">
        <w:t xml:space="preserve"> </w:t>
      </w:r>
      <w:r w:rsidRPr="00C33616">
        <w:t>locked</w:t>
      </w:r>
      <w:r>
        <w:t xml:space="preserve"> using the UBF and a link probe in the FF. In other words, the BP direction of the DUT antenna(s), determined with an (I)FF system, is known and the DUT antenna is not allowed to steer its beams to optimize the radiation towards the measurement probe, as illustrated in </w:t>
      </w:r>
      <w:r w:rsidR="005066AF">
        <w:rPr>
          <w:color w:val="2B579A"/>
          <w:shd w:val="clear" w:color="auto" w:fill="E6E6E6"/>
        </w:rPr>
        <w:fldChar w:fldCharType="begin"/>
      </w:r>
      <w:r w:rsidR="005066AF">
        <w:instrText xml:space="preserve"> REF _Ref60941303 \h </w:instrText>
      </w:r>
      <w:r w:rsidR="005066AF">
        <w:rPr>
          <w:color w:val="2B579A"/>
          <w:shd w:val="clear" w:color="auto" w:fill="E6E6E6"/>
        </w:rPr>
      </w:r>
      <w:r w:rsidR="005066AF">
        <w:rPr>
          <w:color w:val="2B579A"/>
          <w:shd w:val="clear" w:color="auto" w:fill="E6E6E6"/>
        </w:rPr>
        <w:fldChar w:fldCharType="separate"/>
      </w:r>
      <w:r w:rsidR="007B7F7A" w:rsidRPr="00817F50">
        <w:t xml:space="preserve">Figure </w:t>
      </w:r>
      <w:r w:rsidR="007B7F7A">
        <w:rPr>
          <w:noProof/>
        </w:rPr>
        <w:t>19</w:t>
      </w:r>
      <w:r w:rsidR="005066AF">
        <w:rPr>
          <w:color w:val="2B579A"/>
          <w:shd w:val="clear" w:color="auto" w:fill="E6E6E6"/>
        </w:rPr>
        <w:fldChar w:fldCharType="end"/>
      </w:r>
      <w:r>
        <w:t>.</w:t>
      </w:r>
    </w:p>
    <w:p w14:paraId="40FB4A6C" w14:textId="70CE48B2" w:rsidR="00C33616" w:rsidRPr="00817F50" w:rsidRDefault="00C33616" w:rsidP="00C33616">
      <w:pPr>
        <w:spacing w:after="0"/>
        <w:jc w:val="center"/>
      </w:pPr>
      <w:r w:rsidRPr="00460BB9">
        <w:rPr>
          <w:noProof/>
          <w:color w:val="2B579A"/>
          <w:highlight w:val="white"/>
          <w:shd w:val="clear" w:color="auto" w:fill="E6E6E6"/>
        </w:rPr>
        <w:lastRenderedPageBreak/>
        <w:drawing>
          <wp:inline distT="0" distB="0" distL="0" distR="0" wp14:anchorId="2A92A392" wp14:editId="06C78E6C">
            <wp:extent cx="3907790" cy="1591310"/>
            <wp:effectExtent l="0" t="0" r="0" b="889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pic:nvPicPr>
                  <pic:blipFill>
                    <a:blip r:embed="rId43">
                      <a:extLst>
                        <a:ext uri="{28A0092B-C50C-407E-A947-70E740481C1C}">
                          <a14:useLocalDpi xmlns:a14="http://schemas.microsoft.com/office/drawing/2010/main" val="0"/>
                        </a:ext>
                      </a:extLst>
                    </a:blip>
                    <a:stretch>
                      <a:fillRect/>
                    </a:stretch>
                  </pic:blipFill>
                  <pic:spPr>
                    <a:xfrm>
                      <a:off x="0" y="0"/>
                      <a:ext cx="3907790" cy="1591310"/>
                    </a:xfrm>
                    <a:prstGeom prst="rect">
                      <a:avLst/>
                    </a:prstGeom>
                  </pic:spPr>
                </pic:pic>
              </a:graphicData>
            </a:graphic>
          </wp:inline>
        </w:drawing>
      </w:r>
    </w:p>
    <w:p w14:paraId="0362F019" w14:textId="4633466C" w:rsidR="00C33616" w:rsidRPr="00817F50" w:rsidRDefault="00C33616" w:rsidP="00C33616">
      <w:pPr>
        <w:pStyle w:val="Caption"/>
        <w:jc w:val="center"/>
      </w:pPr>
      <w:bookmarkStart w:id="34" w:name="_Ref60941303"/>
      <w:bookmarkStart w:id="35" w:name="_Ref60941299"/>
      <w:r w:rsidRPr="00817F50">
        <w:t xml:space="preserve">Figure </w:t>
      </w:r>
      <w:r w:rsidRPr="00817F50">
        <w:rPr>
          <w:color w:val="2B579A"/>
          <w:shd w:val="clear" w:color="auto" w:fill="E6E6E6"/>
        </w:rPr>
        <w:fldChar w:fldCharType="begin"/>
      </w:r>
      <w:r w:rsidRPr="00817F50">
        <w:instrText xml:space="preserve"> SEQ Figure \* ARABIC </w:instrText>
      </w:r>
      <w:r w:rsidRPr="00817F50">
        <w:rPr>
          <w:color w:val="2B579A"/>
          <w:shd w:val="clear" w:color="auto" w:fill="E6E6E6"/>
        </w:rPr>
        <w:fldChar w:fldCharType="separate"/>
      </w:r>
      <w:r w:rsidR="007B7F7A">
        <w:rPr>
          <w:noProof/>
        </w:rPr>
        <w:t>19</w:t>
      </w:r>
      <w:r w:rsidRPr="00817F50">
        <w:rPr>
          <w:color w:val="2B579A"/>
          <w:shd w:val="clear" w:color="auto" w:fill="E6E6E6"/>
        </w:rPr>
        <w:fldChar w:fldCharType="end"/>
      </w:r>
      <w:bookmarkEnd w:id="34"/>
      <w:r w:rsidRPr="00817F50">
        <w:t xml:space="preserve">: Sample UE placed in </w:t>
      </w:r>
      <w:r>
        <w:t>CFF</w:t>
      </w:r>
      <w:r w:rsidRPr="00817F50">
        <w:t>DNF system for measurement in the known BP direction determined by the FF/IFF system with UE antenna array</w:t>
      </w:r>
      <w:r w:rsidR="005066AF">
        <w:t>’s best beam locked</w:t>
      </w:r>
      <w:r w:rsidR="00E51F6F">
        <w:t xml:space="preserve"> using the UBF</w:t>
      </w:r>
      <w:r w:rsidRPr="00817F50">
        <w:t>.</w:t>
      </w:r>
      <w:bookmarkEnd w:id="35"/>
      <w:r w:rsidRPr="00817F50">
        <w:t xml:space="preserve"> </w:t>
      </w:r>
    </w:p>
    <w:p w14:paraId="05A1A0EA" w14:textId="75DEA34F" w:rsidR="00C33616" w:rsidRPr="00EF08A5" w:rsidRDefault="00C33616" w:rsidP="00C33616">
      <w:pPr>
        <w:rPr>
          <w:highlight w:val="white"/>
        </w:rPr>
      </w:pPr>
      <w:r w:rsidRPr="00EF08A5">
        <w:rPr>
          <w:highlight w:val="white"/>
        </w:rPr>
        <w:t xml:space="preserve">Since these simulations do not require 3D scans but just single-directional measurements, </w:t>
      </w:r>
      <w:r w:rsidR="00F743FF" w:rsidRPr="00EF08A5">
        <w:rPr>
          <w:highlight w:val="white"/>
        </w:rPr>
        <w:t>they</w:t>
      </w:r>
      <w:r w:rsidRPr="00EF08A5">
        <w:rPr>
          <w:highlight w:val="white"/>
        </w:rPr>
        <w:t xml:space="preserve"> take a lot less time than the simulations in the previous section. For the statistical analyses, a total of 100,000 simulations with random and uniformly spaced offsets were performed. Similar to the offsets in the previous section, these offsets were varied between 0 to 12.5cm in </w:t>
      </w:r>
      <w:r w:rsidRPr="00EF08A5">
        <w:rPr>
          <w:i/>
          <w:iCs/>
          <w:highlight w:val="white"/>
        </w:rPr>
        <w:t>x</w:t>
      </w:r>
      <w:r w:rsidRPr="00EF08A5">
        <w:rPr>
          <w:highlight w:val="white"/>
        </w:rPr>
        <w:t xml:space="preserve"> and from -12.5cm to 12.5cm in </w:t>
      </w:r>
      <w:r w:rsidRPr="00EF08A5">
        <w:rPr>
          <w:i/>
          <w:iCs/>
          <w:highlight w:val="white"/>
        </w:rPr>
        <w:t>y</w:t>
      </w:r>
      <w:r w:rsidRPr="00EF08A5">
        <w:rPr>
          <w:highlight w:val="white"/>
        </w:rPr>
        <w:t xml:space="preserve"> and </w:t>
      </w:r>
      <w:r w:rsidRPr="00EF08A5">
        <w:rPr>
          <w:i/>
          <w:iCs/>
          <w:highlight w:val="white"/>
        </w:rPr>
        <w:t>z</w:t>
      </w:r>
      <w:r w:rsidRPr="00EF08A5">
        <w:rPr>
          <w:highlight w:val="white"/>
        </w:rPr>
        <w:t xml:space="preserve">. The offsets in </w:t>
      </w:r>
      <w:r w:rsidRPr="00EF08A5">
        <w:rPr>
          <w:i/>
          <w:iCs/>
          <w:highlight w:val="white"/>
        </w:rPr>
        <w:t>x</w:t>
      </w:r>
      <w:r w:rsidRPr="00EF08A5">
        <w:rPr>
          <w:highlight w:val="white"/>
        </w:rPr>
        <w:t xml:space="preserve"> were limited to positive values since it is assumed that the front antenna of the DUT is always in the upper hemisphere since the geometric centre of the device is aligned with the centre of the QZ. A sample set of </w:t>
      </w:r>
      <w:r w:rsidR="00F743FF" w:rsidRPr="00EF08A5">
        <w:rPr>
          <w:highlight w:val="white"/>
        </w:rPr>
        <w:t xml:space="preserve">100,000 </w:t>
      </w:r>
      <w:r w:rsidRPr="00EF08A5">
        <w:rPr>
          <w:highlight w:val="white"/>
        </w:rPr>
        <w:t xml:space="preserve">random offsets is visualized in </w:t>
      </w:r>
      <w:r w:rsidR="00FA5EE2" w:rsidRPr="00EF08A5">
        <w:rPr>
          <w:color w:val="2B579A"/>
          <w:highlight w:val="white"/>
          <w:shd w:val="clear" w:color="auto" w:fill="E6E6E6"/>
        </w:rPr>
        <w:fldChar w:fldCharType="begin"/>
      </w:r>
      <w:r w:rsidR="00FA5EE2" w:rsidRPr="00EF08A5">
        <w:rPr>
          <w:highlight w:val="white"/>
        </w:rPr>
        <w:instrText xml:space="preserve"> REF _Ref60941393 \h </w:instrText>
      </w:r>
      <w:r w:rsidR="00FA5EE2" w:rsidRPr="00EF08A5">
        <w:rPr>
          <w:color w:val="2B579A"/>
          <w:highlight w:val="white"/>
          <w:shd w:val="clear" w:color="auto" w:fill="E6E6E6"/>
        </w:rPr>
      </w:r>
      <w:r w:rsidR="00FA5EE2" w:rsidRPr="00EF08A5">
        <w:rPr>
          <w:color w:val="2B579A"/>
          <w:highlight w:val="white"/>
          <w:shd w:val="clear" w:color="auto" w:fill="E6E6E6"/>
        </w:rPr>
        <w:fldChar w:fldCharType="separate"/>
      </w:r>
      <w:r w:rsidR="007B7F7A" w:rsidRPr="00EF08A5">
        <w:rPr>
          <w:highlight w:val="white"/>
        </w:rPr>
        <w:t xml:space="preserve">Figure </w:t>
      </w:r>
      <w:r w:rsidR="007B7F7A" w:rsidRPr="00EF08A5">
        <w:rPr>
          <w:noProof/>
          <w:highlight w:val="white"/>
        </w:rPr>
        <w:t>20</w:t>
      </w:r>
      <w:r w:rsidR="00FA5EE2" w:rsidRPr="00EF08A5">
        <w:rPr>
          <w:color w:val="2B579A"/>
          <w:highlight w:val="white"/>
          <w:shd w:val="clear" w:color="auto" w:fill="E6E6E6"/>
        </w:rPr>
        <w:fldChar w:fldCharType="end"/>
      </w:r>
      <w:r w:rsidRPr="00EF08A5">
        <w:rPr>
          <w:highlight w:val="white"/>
        </w:rPr>
        <w:t xml:space="preserve">. Histograms of the respective offset radii, and offsets in </w:t>
      </w:r>
      <w:r w:rsidRPr="00EF08A5">
        <w:rPr>
          <w:i/>
          <w:iCs/>
          <w:highlight w:val="white"/>
        </w:rPr>
        <w:t>x</w:t>
      </w:r>
      <w:r w:rsidRPr="00EF08A5">
        <w:rPr>
          <w:highlight w:val="white"/>
        </w:rPr>
        <w:t xml:space="preserve">, </w:t>
      </w:r>
      <w:r w:rsidRPr="00EF08A5">
        <w:rPr>
          <w:i/>
          <w:iCs/>
          <w:highlight w:val="white"/>
        </w:rPr>
        <w:t>y</w:t>
      </w:r>
      <w:r w:rsidRPr="00EF08A5">
        <w:rPr>
          <w:highlight w:val="white"/>
        </w:rPr>
        <w:t xml:space="preserve">, and </w:t>
      </w:r>
      <w:r w:rsidRPr="00EF08A5">
        <w:rPr>
          <w:i/>
          <w:iCs/>
          <w:highlight w:val="white"/>
        </w:rPr>
        <w:t>z</w:t>
      </w:r>
      <w:r w:rsidRPr="00EF08A5">
        <w:rPr>
          <w:highlight w:val="white"/>
        </w:rPr>
        <w:t xml:space="preserve"> are shown in </w:t>
      </w:r>
      <w:r w:rsidR="00FA5EE2" w:rsidRPr="00EF08A5">
        <w:rPr>
          <w:color w:val="2B579A"/>
          <w:highlight w:val="white"/>
          <w:shd w:val="clear" w:color="auto" w:fill="E6E6E6"/>
        </w:rPr>
        <w:fldChar w:fldCharType="begin"/>
      </w:r>
      <w:r w:rsidR="00FA5EE2" w:rsidRPr="00EF08A5">
        <w:rPr>
          <w:highlight w:val="white"/>
        </w:rPr>
        <w:instrText xml:space="preserve"> REF _Ref60941408 \h  \* MERGEFORMAT </w:instrText>
      </w:r>
      <w:r w:rsidR="00FA5EE2" w:rsidRPr="00EF08A5">
        <w:rPr>
          <w:color w:val="2B579A"/>
          <w:highlight w:val="white"/>
          <w:shd w:val="clear" w:color="auto" w:fill="E6E6E6"/>
        </w:rPr>
      </w:r>
      <w:r w:rsidR="00FA5EE2" w:rsidRPr="00EF08A5">
        <w:rPr>
          <w:color w:val="2B579A"/>
          <w:highlight w:val="white"/>
          <w:shd w:val="clear" w:color="auto" w:fill="E6E6E6"/>
        </w:rPr>
        <w:fldChar w:fldCharType="separate"/>
      </w:r>
      <w:r w:rsidR="007B7F7A" w:rsidRPr="00EF08A5">
        <w:rPr>
          <w:highlight w:val="white"/>
        </w:rPr>
        <w:t xml:space="preserve">Figure </w:t>
      </w:r>
      <w:r w:rsidR="007B7F7A" w:rsidRPr="00EF08A5">
        <w:rPr>
          <w:noProof/>
          <w:highlight w:val="white"/>
        </w:rPr>
        <w:t>21</w:t>
      </w:r>
      <w:r w:rsidR="00FA5EE2" w:rsidRPr="00EF08A5">
        <w:rPr>
          <w:color w:val="2B579A"/>
          <w:highlight w:val="white"/>
          <w:shd w:val="clear" w:color="auto" w:fill="E6E6E6"/>
        </w:rPr>
        <w:fldChar w:fldCharType="end"/>
      </w:r>
      <w:r w:rsidRPr="00EF08A5">
        <w:rPr>
          <w:highlight w:val="white"/>
        </w:rPr>
        <w:t xml:space="preserve">.  </w:t>
      </w:r>
    </w:p>
    <w:p w14:paraId="24A6DC78" w14:textId="77777777" w:rsidR="00C33616" w:rsidRPr="00EF08A5" w:rsidRDefault="00C33616" w:rsidP="00C33616">
      <w:pPr>
        <w:spacing w:after="0"/>
        <w:jc w:val="center"/>
        <w:rPr>
          <w:highlight w:val="white"/>
        </w:rPr>
      </w:pPr>
      <w:r w:rsidRPr="00EF08A5">
        <w:rPr>
          <w:noProof/>
          <w:color w:val="2B579A"/>
          <w:highlight w:val="white"/>
          <w:shd w:val="clear" w:color="auto" w:fill="E6E6E6"/>
        </w:rPr>
        <w:drawing>
          <wp:inline distT="0" distB="0" distL="0" distR="0" wp14:anchorId="0A4889C6" wp14:editId="4B240158">
            <wp:extent cx="2945130" cy="2899410"/>
            <wp:effectExtent l="0" t="0" r="7620" b="0"/>
            <wp:docPr id="193575246" name="Picture 193575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75246"/>
                    <pic:cNvPicPr/>
                  </pic:nvPicPr>
                  <pic:blipFill>
                    <a:blip r:embed="rId44">
                      <a:extLst>
                        <a:ext uri="{28A0092B-C50C-407E-A947-70E740481C1C}">
                          <a14:useLocalDpi xmlns:a14="http://schemas.microsoft.com/office/drawing/2010/main" val="0"/>
                        </a:ext>
                      </a:extLst>
                    </a:blip>
                    <a:stretch>
                      <a:fillRect/>
                    </a:stretch>
                  </pic:blipFill>
                  <pic:spPr>
                    <a:xfrm>
                      <a:off x="0" y="0"/>
                      <a:ext cx="2945130" cy="2899410"/>
                    </a:xfrm>
                    <a:prstGeom prst="rect">
                      <a:avLst/>
                    </a:prstGeom>
                  </pic:spPr>
                </pic:pic>
              </a:graphicData>
            </a:graphic>
          </wp:inline>
        </w:drawing>
      </w:r>
    </w:p>
    <w:p w14:paraId="3064A88F" w14:textId="7A1D28E0" w:rsidR="00C33616" w:rsidRPr="00EF08A5" w:rsidRDefault="00C33616" w:rsidP="00C33616">
      <w:pPr>
        <w:pStyle w:val="Caption"/>
        <w:spacing w:before="0" w:after="0"/>
        <w:jc w:val="center"/>
        <w:rPr>
          <w:highlight w:val="white"/>
        </w:rPr>
      </w:pPr>
      <w:bookmarkStart w:id="36" w:name="_Ref60941393"/>
      <w:r w:rsidRPr="00EF08A5">
        <w:rPr>
          <w:highlight w:val="white"/>
        </w:rPr>
        <w:t xml:space="preserve">Figure </w:t>
      </w:r>
      <w:r w:rsidRPr="00EF08A5">
        <w:rPr>
          <w:color w:val="2B579A"/>
          <w:highlight w:val="white"/>
          <w:shd w:val="clear" w:color="auto" w:fill="E6E6E6"/>
        </w:rPr>
        <w:fldChar w:fldCharType="begin"/>
      </w:r>
      <w:r w:rsidRPr="00EF08A5">
        <w:rPr>
          <w:highlight w:val="white"/>
        </w:rPr>
        <w:instrText xml:space="preserve"> SEQ Figure \* ARABIC </w:instrText>
      </w:r>
      <w:r w:rsidRPr="00EF08A5">
        <w:rPr>
          <w:color w:val="2B579A"/>
          <w:highlight w:val="white"/>
          <w:shd w:val="clear" w:color="auto" w:fill="E6E6E6"/>
        </w:rPr>
        <w:fldChar w:fldCharType="separate"/>
      </w:r>
      <w:r w:rsidR="007B7F7A" w:rsidRPr="00EF08A5">
        <w:rPr>
          <w:noProof/>
          <w:highlight w:val="white"/>
        </w:rPr>
        <w:t>20</w:t>
      </w:r>
      <w:r w:rsidRPr="00EF08A5">
        <w:rPr>
          <w:color w:val="2B579A"/>
          <w:highlight w:val="white"/>
          <w:shd w:val="clear" w:color="auto" w:fill="E6E6E6"/>
        </w:rPr>
        <w:fldChar w:fldCharType="end"/>
      </w:r>
      <w:bookmarkEnd w:id="36"/>
      <w:r w:rsidRPr="00EF08A5">
        <w:rPr>
          <w:highlight w:val="white"/>
        </w:rPr>
        <w:t>: Illustration of 100,000 random offsets uniformly spaced within 12.5cm in a single hemisphere.</w:t>
      </w:r>
    </w:p>
    <w:p w14:paraId="20A33BEF" w14:textId="77777777" w:rsidR="00C33616" w:rsidRPr="00EF08A5" w:rsidRDefault="00C33616" w:rsidP="00C33616">
      <w:pPr>
        <w:spacing w:after="0"/>
        <w:jc w:val="center"/>
        <w:rPr>
          <w:highlight w:val="white"/>
        </w:rPr>
      </w:pPr>
      <w:r w:rsidRPr="00EF08A5">
        <w:rPr>
          <w:noProof/>
          <w:color w:val="2B579A"/>
          <w:highlight w:val="white"/>
          <w:shd w:val="clear" w:color="auto" w:fill="E6E6E6"/>
        </w:rPr>
        <w:lastRenderedPageBreak/>
        <w:drawing>
          <wp:inline distT="0" distB="0" distL="0" distR="0" wp14:anchorId="1DF515F3" wp14:editId="40DD5B81">
            <wp:extent cx="4427220" cy="3539490"/>
            <wp:effectExtent l="0" t="0" r="0" b="3810"/>
            <wp:docPr id="193575247" name="Picture 193575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75247"/>
                    <pic:cNvPicPr/>
                  </pic:nvPicPr>
                  <pic:blipFill>
                    <a:blip r:embed="rId45" cstate="print">
                      <a:extLst>
                        <a:ext uri="{28A0092B-C50C-407E-A947-70E740481C1C}">
                          <a14:useLocalDpi xmlns:a14="http://schemas.microsoft.com/office/drawing/2010/main" val="0"/>
                        </a:ext>
                      </a:extLst>
                    </a:blip>
                    <a:stretch>
                      <a:fillRect/>
                    </a:stretch>
                  </pic:blipFill>
                  <pic:spPr>
                    <a:xfrm>
                      <a:off x="0" y="0"/>
                      <a:ext cx="4427220" cy="3539490"/>
                    </a:xfrm>
                    <a:prstGeom prst="rect">
                      <a:avLst/>
                    </a:prstGeom>
                  </pic:spPr>
                </pic:pic>
              </a:graphicData>
            </a:graphic>
          </wp:inline>
        </w:drawing>
      </w:r>
    </w:p>
    <w:p w14:paraId="313F0C54" w14:textId="1D83AD17" w:rsidR="00C33616" w:rsidRPr="00EF08A5" w:rsidRDefault="00C33616" w:rsidP="00C33616">
      <w:pPr>
        <w:jc w:val="center"/>
        <w:rPr>
          <w:b/>
          <w:bCs/>
          <w:highlight w:val="white"/>
        </w:rPr>
      </w:pPr>
      <w:bookmarkStart w:id="37" w:name="_Ref60941408"/>
      <w:r w:rsidRPr="00EF08A5">
        <w:rPr>
          <w:b/>
          <w:bCs/>
          <w:highlight w:val="white"/>
        </w:rPr>
        <w:t xml:space="preserve">Figure </w:t>
      </w:r>
      <w:r w:rsidRPr="00EF08A5">
        <w:rPr>
          <w:b/>
          <w:color w:val="2B579A"/>
          <w:highlight w:val="white"/>
          <w:shd w:val="clear" w:color="auto" w:fill="E6E6E6"/>
        </w:rPr>
        <w:fldChar w:fldCharType="begin"/>
      </w:r>
      <w:r w:rsidRPr="00EF08A5">
        <w:rPr>
          <w:b/>
          <w:bCs/>
          <w:highlight w:val="white"/>
        </w:rPr>
        <w:instrText xml:space="preserve"> SEQ Figure \* ARABIC </w:instrText>
      </w:r>
      <w:r w:rsidRPr="00EF08A5">
        <w:rPr>
          <w:b/>
          <w:color w:val="2B579A"/>
          <w:highlight w:val="white"/>
          <w:shd w:val="clear" w:color="auto" w:fill="E6E6E6"/>
        </w:rPr>
        <w:fldChar w:fldCharType="separate"/>
      </w:r>
      <w:r w:rsidR="007B7F7A" w:rsidRPr="00EF08A5">
        <w:rPr>
          <w:b/>
          <w:bCs/>
          <w:noProof/>
          <w:highlight w:val="white"/>
        </w:rPr>
        <w:t>21</w:t>
      </w:r>
      <w:r w:rsidRPr="00EF08A5">
        <w:rPr>
          <w:b/>
          <w:color w:val="2B579A"/>
          <w:highlight w:val="white"/>
          <w:shd w:val="clear" w:color="auto" w:fill="E6E6E6"/>
        </w:rPr>
        <w:fldChar w:fldCharType="end"/>
      </w:r>
      <w:bookmarkEnd w:id="37"/>
      <w:r w:rsidRPr="00EF08A5">
        <w:rPr>
          <w:b/>
          <w:bCs/>
          <w:highlight w:val="white"/>
        </w:rPr>
        <w:t>: Histograms of 100,000 random offsets uniformly spaced within 12.5cm in a single hemisphere.</w:t>
      </w:r>
    </w:p>
    <w:p w14:paraId="5AC8B773" w14:textId="52DA82E5" w:rsidR="00C33616" w:rsidRPr="00EF08A5" w:rsidRDefault="00C33616" w:rsidP="00C33616">
      <w:pPr>
        <w:spacing w:after="0"/>
        <w:rPr>
          <w:highlight w:val="white"/>
        </w:rPr>
      </w:pPr>
      <w:r w:rsidRPr="00EF08A5">
        <w:rPr>
          <w:highlight w:val="white"/>
        </w:rPr>
        <w:t xml:space="preserve">A histogram of the 100k EIRP simulations for 4 different NF range lengths (20cm, 25cm, 30cm, 45cm) and the 20m FF range length is shown in </w:t>
      </w:r>
      <w:r w:rsidR="001901AD" w:rsidRPr="00EF08A5">
        <w:rPr>
          <w:color w:val="2B579A"/>
          <w:highlight w:val="white"/>
          <w:shd w:val="clear" w:color="auto" w:fill="E6E6E6"/>
        </w:rPr>
        <w:fldChar w:fldCharType="begin"/>
      </w:r>
      <w:r w:rsidR="001901AD" w:rsidRPr="00EF08A5">
        <w:rPr>
          <w:highlight w:val="white"/>
        </w:rPr>
        <w:instrText xml:space="preserve"> REF _Ref61436263 \h </w:instrText>
      </w:r>
      <w:r w:rsidR="001901AD" w:rsidRPr="00EF08A5">
        <w:rPr>
          <w:color w:val="2B579A"/>
          <w:highlight w:val="white"/>
          <w:shd w:val="clear" w:color="auto" w:fill="E6E6E6"/>
        </w:rPr>
      </w:r>
      <w:r w:rsidR="001901AD" w:rsidRPr="00EF08A5">
        <w:rPr>
          <w:color w:val="2B579A"/>
          <w:highlight w:val="white"/>
          <w:shd w:val="clear" w:color="auto" w:fill="E6E6E6"/>
        </w:rPr>
        <w:fldChar w:fldCharType="separate"/>
      </w:r>
      <w:r w:rsidR="001901AD" w:rsidRPr="00EF08A5">
        <w:rPr>
          <w:highlight w:val="white"/>
        </w:rPr>
        <w:t xml:space="preserve">Figure </w:t>
      </w:r>
      <w:r w:rsidR="001901AD" w:rsidRPr="00EF08A5">
        <w:rPr>
          <w:noProof/>
          <w:highlight w:val="white"/>
        </w:rPr>
        <w:t>22</w:t>
      </w:r>
      <w:r w:rsidR="001901AD" w:rsidRPr="00EF08A5">
        <w:rPr>
          <w:color w:val="2B579A"/>
          <w:highlight w:val="white"/>
          <w:shd w:val="clear" w:color="auto" w:fill="E6E6E6"/>
        </w:rPr>
        <w:fldChar w:fldCharType="end"/>
      </w:r>
      <w:r w:rsidRPr="00EF08A5">
        <w:rPr>
          <w:highlight w:val="white"/>
        </w:rPr>
        <w:t xml:space="preserve"> and the statistical results of these simulations are tabulated in </w:t>
      </w:r>
      <w:r w:rsidR="001901AD" w:rsidRPr="00EF08A5">
        <w:rPr>
          <w:color w:val="2B579A"/>
          <w:highlight w:val="white"/>
          <w:shd w:val="clear" w:color="auto" w:fill="E6E6E6"/>
        </w:rPr>
        <w:fldChar w:fldCharType="begin"/>
      </w:r>
      <w:r w:rsidR="001901AD" w:rsidRPr="00EF08A5">
        <w:rPr>
          <w:highlight w:val="white"/>
        </w:rPr>
        <w:instrText xml:space="preserve"> REF _Ref61436239 \h </w:instrText>
      </w:r>
      <w:r w:rsidR="001901AD" w:rsidRPr="00EF08A5">
        <w:rPr>
          <w:color w:val="2B579A"/>
          <w:highlight w:val="white"/>
          <w:shd w:val="clear" w:color="auto" w:fill="E6E6E6"/>
        </w:rPr>
      </w:r>
      <w:r w:rsidR="001901AD" w:rsidRPr="00EF08A5">
        <w:rPr>
          <w:color w:val="2B579A"/>
          <w:highlight w:val="white"/>
          <w:shd w:val="clear" w:color="auto" w:fill="E6E6E6"/>
        </w:rPr>
        <w:fldChar w:fldCharType="separate"/>
      </w:r>
      <w:r w:rsidR="001901AD" w:rsidRPr="00EF08A5">
        <w:rPr>
          <w:highlight w:val="white"/>
        </w:rPr>
        <w:t xml:space="preserve">Table </w:t>
      </w:r>
      <w:r w:rsidR="001901AD" w:rsidRPr="00EF08A5">
        <w:rPr>
          <w:noProof/>
          <w:highlight w:val="white"/>
        </w:rPr>
        <w:t>5</w:t>
      </w:r>
      <w:r w:rsidR="001901AD" w:rsidRPr="00EF08A5">
        <w:rPr>
          <w:color w:val="2B579A"/>
          <w:highlight w:val="white"/>
          <w:shd w:val="clear" w:color="auto" w:fill="E6E6E6"/>
        </w:rPr>
        <w:fldChar w:fldCharType="end"/>
      </w:r>
      <w:r w:rsidRPr="00EF08A5">
        <w:rPr>
          <w:highlight w:val="white"/>
        </w:rPr>
        <w:t xml:space="preserve">. In both </w:t>
      </w:r>
      <w:r w:rsidR="001901AD" w:rsidRPr="00EF08A5">
        <w:rPr>
          <w:highlight w:val="white"/>
        </w:rPr>
        <w:t>the figure and the table (last column)</w:t>
      </w:r>
      <w:r w:rsidRPr="00EF08A5">
        <w:rPr>
          <w:highlight w:val="white"/>
        </w:rPr>
        <w:t xml:space="preserve">, the number of simulations </w:t>
      </w:r>
      <w:r w:rsidR="001901AD" w:rsidRPr="00EF08A5">
        <w:rPr>
          <w:highlight w:val="white"/>
        </w:rPr>
        <w:t>that used the</w:t>
      </w:r>
      <w:r w:rsidRPr="00EF08A5">
        <w:rPr>
          <w:highlight w:val="white"/>
        </w:rPr>
        <w:t xml:space="preserve"> beam forming state (code book) that yielded the FF beam peak, i.e., the beam formed perpendicular to the DUT, </w:t>
      </w:r>
      <w:r w:rsidR="00F743FF" w:rsidRPr="00EF08A5">
        <w:rPr>
          <w:highlight w:val="white"/>
        </w:rPr>
        <w:t xml:space="preserve">are </w:t>
      </w:r>
      <w:r w:rsidRPr="00EF08A5">
        <w:rPr>
          <w:highlight w:val="white"/>
        </w:rPr>
        <w:t xml:space="preserve">presented. Clearly, </w:t>
      </w:r>
      <w:r w:rsidR="0006055B" w:rsidRPr="00EF08A5">
        <w:rPr>
          <w:highlight w:val="white"/>
        </w:rPr>
        <w:t xml:space="preserve">since the beam was locked in the </w:t>
      </w:r>
      <w:r w:rsidR="009B294F" w:rsidRPr="00EF08A5">
        <w:rPr>
          <w:highlight w:val="white"/>
        </w:rPr>
        <w:t xml:space="preserve">FF beam peak </w:t>
      </w:r>
      <w:r w:rsidR="0006055B" w:rsidRPr="00EF08A5">
        <w:rPr>
          <w:highlight w:val="white"/>
        </w:rPr>
        <w:t xml:space="preserve">direction </w:t>
      </w:r>
      <w:r w:rsidR="009B294F" w:rsidRPr="00EF08A5">
        <w:rPr>
          <w:highlight w:val="white"/>
        </w:rPr>
        <w:t>using the FF probe together with the UBF activation</w:t>
      </w:r>
      <w:r w:rsidR="0006055B" w:rsidRPr="00EF08A5">
        <w:rPr>
          <w:highlight w:val="white"/>
        </w:rPr>
        <w:t xml:space="preserve">, </w:t>
      </w:r>
      <w:r w:rsidR="008D2058" w:rsidRPr="00EF08A5">
        <w:rPr>
          <w:highlight w:val="white"/>
        </w:rPr>
        <w:t xml:space="preserve">that number </w:t>
      </w:r>
      <w:r w:rsidR="009B294F" w:rsidRPr="00EF08A5">
        <w:rPr>
          <w:highlight w:val="white"/>
        </w:rPr>
        <w:t xml:space="preserve">has </w:t>
      </w:r>
      <w:r w:rsidR="008D2058" w:rsidRPr="00EF08A5">
        <w:rPr>
          <w:highlight w:val="white"/>
        </w:rPr>
        <w:t>to match the number of offset simulations.</w:t>
      </w:r>
      <w:r w:rsidRPr="00EF08A5">
        <w:rPr>
          <w:highlight w:val="white"/>
        </w:rPr>
        <w:t xml:space="preserve"> The </w:t>
      </w:r>
      <w:r w:rsidR="001901AD" w:rsidRPr="00EF08A5">
        <w:rPr>
          <w:highlight w:val="white"/>
        </w:rPr>
        <w:t xml:space="preserve">two </w:t>
      </w:r>
      <w:r w:rsidR="008D2058" w:rsidRPr="00EF08A5">
        <w:rPr>
          <w:highlight w:val="white"/>
        </w:rPr>
        <w:t>offsets</w:t>
      </w:r>
      <w:r w:rsidRPr="00EF08A5">
        <w:rPr>
          <w:highlight w:val="white"/>
        </w:rPr>
        <w:t xml:space="preserve"> that yielded the ~</w:t>
      </w:r>
      <w:r w:rsidR="008D2058" w:rsidRPr="00EF08A5">
        <w:rPr>
          <w:highlight w:val="white"/>
        </w:rPr>
        <w:t>34</w:t>
      </w:r>
      <w:r w:rsidRPr="00EF08A5">
        <w:rPr>
          <w:highlight w:val="white"/>
        </w:rPr>
        <w:t>dB differences in BP results</w:t>
      </w:r>
      <w:r w:rsidR="008D2058" w:rsidRPr="00EF08A5">
        <w:rPr>
          <w:highlight w:val="white"/>
        </w:rPr>
        <w:t xml:space="preserve"> are shown in </w:t>
      </w:r>
      <w:r w:rsidR="008D2058" w:rsidRPr="00EF08A5">
        <w:rPr>
          <w:color w:val="2B579A"/>
          <w:highlight w:val="white"/>
          <w:shd w:val="clear" w:color="auto" w:fill="E6E6E6"/>
        </w:rPr>
        <w:fldChar w:fldCharType="begin"/>
      </w:r>
      <w:r w:rsidR="008D2058" w:rsidRPr="00EF08A5">
        <w:rPr>
          <w:highlight w:val="white"/>
        </w:rPr>
        <w:instrText xml:space="preserve"> REF _Ref60942401 \h </w:instrText>
      </w:r>
      <w:r w:rsidR="008D2058" w:rsidRPr="00EF08A5">
        <w:rPr>
          <w:color w:val="2B579A"/>
          <w:highlight w:val="white"/>
          <w:shd w:val="clear" w:color="auto" w:fill="E6E6E6"/>
        </w:rPr>
      </w:r>
      <w:r w:rsidR="008D2058" w:rsidRPr="00EF08A5">
        <w:rPr>
          <w:color w:val="2B579A"/>
          <w:highlight w:val="white"/>
          <w:shd w:val="clear" w:color="auto" w:fill="E6E6E6"/>
        </w:rPr>
        <w:fldChar w:fldCharType="separate"/>
      </w:r>
      <w:r w:rsidR="007B7F7A" w:rsidRPr="00EF08A5">
        <w:rPr>
          <w:highlight w:val="white"/>
        </w:rPr>
        <w:t xml:space="preserve">Figure </w:t>
      </w:r>
      <w:r w:rsidR="007B7F7A" w:rsidRPr="00EF08A5">
        <w:rPr>
          <w:noProof/>
          <w:highlight w:val="white"/>
        </w:rPr>
        <w:t>23</w:t>
      </w:r>
      <w:r w:rsidR="008D2058" w:rsidRPr="00EF08A5">
        <w:rPr>
          <w:color w:val="2B579A"/>
          <w:highlight w:val="white"/>
          <w:shd w:val="clear" w:color="auto" w:fill="E6E6E6"/>
        </w:rPr>
        <w:fldChar w:fldCharType="end"/>
      </w:r>
      <w:r w:rsidRPr="00EF08A5">
        <w:rPr>
          <w:highlight w:val="white"/>
        </w:rPr>
        <w:t xml:space="preserve"> for the 25cm range length. </w:t>
      </w:r>
      <w:r w:rsidR="00F743FF" w:rsidRPr="00EF08A5">
        <w:rPr>
          <w:highlight w:val="white"/>
        </w:rPr>
        <w:t>Again, i</w:t>
      </w:r>
      <w:r w:rsidR="00A56AE2" w:rsidRPr="00EF08A5">
        <w:rPr>
          <w:highlight w:val="white"/>
        </w:rPr>
        <w:t>t should be noted that the patterns shown in these figures are NF patterns, referenced to the centre of QZ, sampled by the NF probe. The tilt of the pattern is due to the large offset of the antenna array and does not correspond to a beam steered pattern towards the measurement probe</w:t>
      </w:r>
      <w:r w:rsidR="00A5114D" w:rsidRPr="00EF08A5">
        <w:rPr>
          <w:highlight w:val="white"/>
        </w:rPr>
        <w:t>. T</w:t>
      </w:r>
      <w:r w:rsidR="00A56AE2" w:rsidRPr="00EF08A5">
        <w:rPr>
          <w:highlight w:val="white"/>
        </w:rPr>
        <w:t xml:space="preserve">he pattern with respect to the </w:t>
      </w:r>
      <w:r w:rsidR="00A5114D" w:rsidRPr="00EF08A5">
        <w:rPr>
          <w:highlight w:val="white"/>
        </w:rPr>
        <w:t>array centre is perpendicular to the DUT for all of these simulations</w:t>
      </w:r>
      <w:r w:rsidR="00F743FF" w:rsidRPr="00EF08A5">
        <w:rPr>
          <w:highlight w:val="white"/>
        </w:rPr>
        <w:t>. D</w:t>
      </w:r>
      <w:r w:rsidR="00A5114D" w:rsidRPr="00EF08A5">
        <w:rPr>
          <w:highlight w:val="white"/>
        </w:rPr>
        <w:t xml:space="preserve">ue to the short range length, some of the NF measurements are yielding very small numbers as illustrated with the black dotted line in </w:t>
      </w:r>
      <w:r w:rsidR="00A5114D" w:rsidRPr="00EF08A5">
        <w:rPr>
          <w:color w:val="2B579A"/>
          <w:highlight w:val="white"/>
          <w:shd w:val="clear" w:color="auto" w:fill="E6E6E6"/>
        </w:rPr>
        <w:fldChar w:fldCharType="begin"/>
      </w:r>
      <w:r w:rsidR="00A5114D" w:rsidRPr="00EF08A5">
        <w:rPr>
          <w:highlight w:val="white"/>
        </w:rPr>
        <w:instrText xml:space="preserve"> REF _Ref60941303 \h </w:instrText>
      </w:r>
      <w:r w:rsidR="00A5114D" w:rsidRPr="00EF08A5">
        <w:rPr>
          <w:color w:val="2B579A"/>
          <w:highlight w:val="white"/>
          <w:shd w:val="clear" w:color="auto" w:fill="E6E6E6"/>
        </w:rPr>
      </w:r>
      <w:r w:rsidR="00A5114D" w:rsidRPr="00EF08A5">
        <w:rPr>
          <w:color w:val="2B579A"/>
          <w:highlight w:val="white"/>
          <w:shd w:val="clear" w:color="auto" w:fill="E6E6E6"/>
        </w:rPr>
        <w:fldChar w:fldCharType="separate"/>
      </w:r>
      <w:r w:rsidR="007B7F7A" w:rsidRPr="00EF08A5">
        <w:rPr>
          <w:highlight w:val="white"/>
        </w:rPr>
        <w:t xml:space="preserve">Figure </w:t>
      </w:r>
      <w:r w:rsidR="007B7F7A" w:rsidRPr="00EF08A5">
        <w:rPr>
          <w:noProof/>
          <w:highlight w:val="white"/>
        </w:rPr>
        <w:t>19</w:t>
      </w:r>
      <w:r w:rsidR="00A5114D" w:rsidRPr="00EF08A5">
        <w:rPr>
          <w:color w:val="2B579A"/>
          <w:highlight w:val="white"/>
          <w:shd w:val="clear" w:color="auto" w:fill="E6E6E6"/>
        </w:rPr>
        <w:fldChar w:fldCharType="end"/>
      </w:r>
      <w:r w:rsidR="00A5114D" w:rsidRPr="00EF08A5">
        <w:rPr>
          <w:highlight w:val="white"/>
        </w:rPr>
        <w:t>.</w:t>
      </w:r>
    </w:p>
    <w:p w14:paraId="613294D0" w14:textId="37735127" w:rsidR="00C33616" w:rsidRPr="00EF08A5" w:rsidRDefault="0006055B" w:rsidP="00C33616">
      <w:pPr>
        <w:spacing w:after="0"/>
        <w:jc w:val="center"/>
        <w:rPr>
          <w:highlight w:val="white"/>
        </w:rPr>
      </w:pPr>
      <w:r w:rsidRPr="00EF08A5">
        <w:rPr>
          <w:noProof/>
          <w:color w:val="2B579A"/>
          <w:highlight w:val="white"/>
          <w:shd w:val="clear" w:color="auto" w:fill="E6E6E6"/>
        </w:rPr>
        <w:lastRenderedPageBreak/>
        <w:drawing>
          <wp:inline distT="0" distB="0" distL="0" distR="0" wp14:anchorId="01244CBA" wp14:editId="035CEF2B">
            <wp:extent cx="5486400" cy="4380698"/>
            <wp:effectExtent l="0" t="0" r="0" b="127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pic:nvPicPr>
                  <pic:blipFill>
                    <a:blip r:embed="rId46">
                      <a:extLst>
                        <a:ext uri="{28A0092B-C50C-407E-A947-70E740481C1C}">
                          <a14:useLocalDpi xmlns:a14="http://schemas.microsoft.com/office/drawing/2010/main" val="0"/>
                        </a:ext>
                      </a:extLst>
                    </a:blip>
                    <a:stretch>
                      <a:fillRect/>
                    </a:stretch>
                  </pic:blipFill>
                  <pic:spPr>
                    <a:xfrm>
                      <a:off x="0" y="0"/>
                      <a:ext cx="5486400" cy="4380698"/>
                    </a:xfrm>
                    <a:prstGeom prst="rect">
                      <a:avLst/>
                    </a:prstGeom>
                  </pic:spPr>
                </pic:pic>
              </a:graphicData>
            </a:graphic>
          </wp:inline>
        </w:drawing>
      </w:r>
    </w:p>
    <w:p w14:paraId="6C83C7D3" w14:textId="315BE6B1" w:rsidR="00C33616" w:rsidRPr="00EF08A5" w:rsidRDefault="00C33616" w:rsidP="00C33616">
      <w:pPr>
        <w:pStyle w:val="Caption"/>
        <w:spacing w:before="0" w:after="0"/>
        <w:rPr>
          <w:highlight w:val="white"/>
        </w:rPr>
      </w:pPr>
      <w:bookmarkStart w:id="38" w:name="_Ref61436263"/>
      <w:r w:rsidRPr="00EF08A5">
        <w:rPr>
          <w:highlight w:val="white"/>
        </w:rPr>
        <w:t xml:space="preserve">Figure </w:t>
      </w:r>
      <w:r w:rsidRPr="00EF08A5">
        <w:rPr>
          <w:color w:val="2B579A"/>
          <w:highlight w:val="white"/>
          <w:shd w:val="clear" w:color="auto" w:fill="E6E6E6"/>
        </w:rPr>
        <w:fldChar w:fldCharType="begin"/>
      </w:r>
      <w:r w:rsidRPr="00EF08A5">
        <w:rPr>
          <w:highlight w:val="white"/>
        </w:rPr>
        <w:instrText xml:space="preserve"> SEQ Figure \* ARABIC </w:instrText>
      </w:r>
      <w:r w:rsidRPr="00EF08A5">
        <w:rPr>
          <w:color w:val="2B579A"/>
          <w:highlight w:val="white"/>
          <w:shd w:val="clear" w:color="auto" w:fill="E6E6E6"/>
        </w:rPr>
        <w:fldChar w:fldCharType="separate"/>
      </w:r>
      <w:r w:rsidR="007B7F7A" w:rsidRPr="00EF08A5">
        <w:rPr>
          <w:noProof/>
          <w:highlight w:val="white"/>
        </w:rPr>
        <w:t>22</w:t>
      </w:r>
      <w:r w:rsidRPr="00EF08A5">
        <w:rPr>
          <w:color w:val="2B579A"/>
          <w:highlight w:val="white"/>
          <w:shd w:val="clear" w:color="auto" w:fill="E6E6E6"/>
        </w:rPr>
        <w:fldChar w:fldCharType="end"/>
      </w:r>
      <w:bookmarkEnd w:id="38"/>
      <w:r w:rsidRPr="00EF08A5">
        <w:rPr>
          <w:highlight w:val="white"/>
        </w:rPr>
        <w:t xml:space="preserve">: Histogram of 100,000 EIRP simulations with random 8x2 antenna array offsets uniformly spaced within 12.5cm in a single hemisphere. The DUT was </w:t>
      </w:r>
      <w:r w:rsidR="0006055B" w:rsidRPr="00EF08A5">
        <w:rPr>
          <w:highlight w:val="white"/>
        </w:rPr>
        <w:t xml:space="preserve">not </w:t>
      </w:r>
      <w:r w:rsidRPr="00EF08A5">
        <w:rPr>
          <w:highlight w:val="white"/>
        </w:rPr>
        <w:t>allowed to optimize EIRP results with beam steering towards the measurement probe</w:t>
      </w:r>
      <w:r w:rsidR="0006055B" w:rsidRPr="00EF08A5">
        <w:rPr>
          <w:highlight w:val="white"/>
        </w:rPr>
        <w:t>, i.e., UBF was activated</w:t>
      </w:r>
      <w:r w:rsidRPr="00EF08A5">
        <w:rPr>
          <w:highlight w:val="white"/>
        </w:rPr>
        <w:t xml:space="preserve">.  </w:t>
      </w:r>
    </w:p>
    <w:p w14:paraId="1695E8CF" w14:textId="77777777" w:rsidR="00C33616" w:rsidRPr="00EF08A5" w:rsidRDefault="00C33616" w:rsidP="00C33616">
      <w:pPr>
        <w:rPr>
          <w:highlight w:val="white"/>
        </w:rPr>
      </w:pPr>
    </w:p>
    <w:p w14:paraId="10110A1F" w14:textId="1862C315" w:rsidR="00C33616" w:rsidRPr="00EF08A5" w:rsidRDefault="00C33616" w:rsidP="00C33616">
      <w:pPr>
        <w:pStyle w:val="Caption"/>
        <w:jc w:val="center"/>
        <w:rPr>
          <w:highlight w:val="white"/>
        </w:rPr>
      </w:pPr>
      <w:bookmarkStart w:id="39" w:name="_Ref61436239"/>
      <w:r w:rsidRPr="00EF08A5">
        <w:rPr>
          <w:highlight w:val="white"/>
        </w:rPr>
        <w:t xml:space="preserve">Table </w:t>
      </w:r>
      <w:r w:rsidRPr="00EF08A5">
        <w:rPr>
          <w:color w:val="2B579A"/>
          <w:highlight w:val="white"/>
          <w:shd w:val="clear" w:color="auto" w:fill="E6E6E6"/>
        </w:rPr>
        <w:fldChar w:fldCharType="begin"/>
      </w:r>
      <w:r w:rsidRPr="00EF08A5">
        <w:rPr>
          <w:highlight w:val="white"/>
        </w:rPr>
        <w:instrText xml:space="preserve"> SEQ Table \* ARABIC </w:instrText>
      </w:r>
      <w:r w:rsidRPr="00EF08A5">
        <w:rPr>
          <w:color w:val="2B579A"/>
          <w:highlight w:val="white"/>
          <w:shd w:val="clear" w:color="auto" w:fill="E6E6E6"/>
        </w:rPr>
        <w:fldChar w:fldCharType="separate"/>
      </w:r>
      <w:r w:rsidR="007B7F7A" w:rsidRPr="00EF08A5">
        <w:rPr>
          <w:noProof/>
          <w:highlight w:val="white"/>
        </w:rPr>
        <w:t>5</w:t>
      </w:r>
      <w:r w:rsidRPr="00EF08A5">
        <w:rPr>
          <w:color w:val="2B579A"/>
          <w:highlight w:val="white"/>
          <w:shd w:val="clear" w:color="auto" w:fill="E6E6E6"/>
        </w:rPr>
        <w:fldChar w:fldCharType="end"/>
      </w:r>
      <w:bookmarkEnd w:id="39"/>
      <w:r w:rsidRPr="00EF08A5">
        <w:rPr>
          <w:highlight w:val="white"/>
        </w:rPr>
        <w:t xml:space="preserve">: Statistical results of 100,000 EIRP simulations with random 8x2 antenna array offsets uniformly spaced within 12.5cm in a single hemisphere. The DUT was </w:t>
      </w:r>
      <w:r w:rsidR="0006055B" w:rsidRPr="00EF08A5">
        <w:rPr>
          <w:highlight w:val="white"/>
        </w:rPr>
        <w:t xml:space="preserve">not </w:t>
      </w:r>
      <w:r w:rsidRPr="00EF08A5">
        <w:rPr>
          <w:highlight w:val="white"/>
        </w:rPr>
        <w:t>allowed to optimize EIRP results with beam steering towards the measurement probe.</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C33616" w:rsidRPr="00EF08A5" w14:paraId="5B6C8CE1" w14:textId="77777777" w:rsidTr="005066AF">
        <w:trPr>
          <w:trHeight w:val="707"/>
          <w:jc w:val="center"/>
        </w:trPr>
        <w:tc>
          <w:tcPr>
            <w:tcW w:w="1362" w:type="dxa"/>
            <w:shd w:val="clear" w:color="auto" w:fill="auto"/>
            <w:tcMar>
              <w:top w:w="12" w:type="dxa"/>
              <w:left w:w="12" w:type="dxa"/>
              <w:bottom w:w="0" w:type="dxa"/>
              <w:right w:w="12" w:type="dxa"/>
            </w:tcMar>
            <w:vAlign w:val="bottom"/>
            <w:hideMark/>
          </w:tcPr>
          <w:p w14:paraId="78BDEE39" w14:textId="77777777" w:rsidR="00C33616" w:rsidRPr="00EF08A5" w:rsidRDefault="00C33616" w:rsidP="005066AF">
            <w:pPr>
              <w:pStyle w:val="Caption"/>
              <w:spacing w:before="0" w:after="0"/>
              <w:rPr>
                <w:highlight w:val="white"/>
                <w:lang w:val="en-US"/>
              </w:rPr>
            </w:pPr>
            <w:r w:rsidRPr="00EF08A5">
              <w:rPr>
                <w:bCs/>
                <w:highlight w:val="white"/>
                <w:lang w:val="en-US"/>
              </w:rPr>
              <w:t>Range Length [m]</w:t>
            </w:r>
          </w:p>
        </w:tc>
        <w:tc>
          <w:tcPr>
            <w:tcW w:w="1363" w:type="dxa"/>
            <w:shd w:val="clear" w:color="auto" w:fill="auto"/>
            <w:tcMar>
              <w:top w:w="12" w:type="dxa"/>
              <w:left w:w="12" w:type="dxa"/>
              <w:bottom w:w="0" w:type="dxa"/>
              <w:right w:w="12" w:type="dxa"/>
            </w:tcMar>
            <w:vAlign w:val="bottom"/>
            <w:hideMark/>
          </w:tcPr>
          <w:p w14:paraId="2968EBEE" w14:textId="77777777" w:rsidR="00C33616" w:rsidRPr="00EF08A5" w:rsidRDefault="00C33616" w:rsidP="005066AF">
            <w:pPr>
              <w:pStyle w:val="Caption"/>
              <w:spacing w:before="0" w:after="0"/>
              <w:rPr>
                <w:highlight w:val="white"/>
                <w:lang w:val="en-US"/>
              </w:rPr>
            </w:pPr>
            <w:r w:rsidRPr="00EF08A5">
              <w:rPr>
                <w:bCs/>
                <w:highlight w:val="white"/>
                <w:lang w:val="en-US"/>
              </w:rPr>
              <w:t>Max-Min EIRP at (90,0) [dB]</w:t>
            </w:r>
          </w:p>
        </w:tc>
        <w:tc>
          <w:tcPr>
            <w:tcW w:w="1363" w:type="dxa"/>
            <w:shd w:val="clear" w:color="auto" w:fill="auto"/>
            <w:tcMar>
              <w:top w:w="12" w:type="dxa"/>
              <w:left w:w="12" w:type="dxa"/>
              <w:bottom w:w="0" w:type="dxa"/>
              <w:right w:w="12" w:type="dxa"/>
            </w:tcMar>
            <w:vAlign w:val="bottom"/>
            <w:hideMark/>
          </w:tcPr>
          <w:p w14:paraId="392FE09A" w14:textId="77777777" w:rsidR="00C33616" w:rsidRPr="00EF08A5" w:rsidRDefault="00C33616" w:rsidP="005066AF">
            <w:pPr>
              <w:pStyle w:val="Caption"/>
              <w:spacing w:before="0" w:after="0"/>
              <w:rPr>
                <w:highlight w:val="white"/>
                <w:lang w:val="en-US"/>
              </w:rPr>
            </w:pPr>
            <w:r w:rsidRPr="00EF08A5">
              <w:rPr>
                <w:bCs/>
                <w:highlight w:val="white"/>
                <w:lang w:val="en-US"/>
              </w:rPr>
              <w:t>Mean EIRP Error w.r.t. FF [dB]</w:t>
            </w:r>
          </w:p>
        </w:tc>
        <w:tc>
          <w:tcPr>
            <w:tcW w:w="1363" w:type="dxa"/>
            <w:shd w:val="clear" w:color="auto" w:fill="auto"/>
            <w:tcMar>
              <w:top w:w="12" w:type="dxa"/>
              <w:left w:w="12" w:type="dxa"/>
              <w:bottom w:w="0" w:type="dxa"/>
              <w:right w:w="12" w:type="dxa"/>
            </w:tcMar>
            <w:vAlign w:val="bottom"/>
            <w:hideMark/>
          </w:tcPr>
          <w:p w14:paraId="7CC8574C" w14:textId="77777777" w:rsidR="00C33616" w:rsidRPr="00EF08A5" w:rsidRDefault="00C33616" w:rsidP="005066AF">
            <w:pPr>
              <w:pStyle w:val="Caption"/>
              <w:spacing w:before="0" w:after="0"/>
              <w:rPr>
                <w:highlight w:val="white"/>
                <w:lang w:val="en-US"/>
              </w:rPr>
            </w:pPr>
            <w:r w:rsidRPr="00EF08A5">
              <w:rPr>
                <w:bCs/>
                <w:highlight w:val="white"/>
                <w:lang w:val="en-US"/>
              </w:rPr>
              <w:t>Std. Dev of EIRP at (90,0) [dB]</w:t>
            </w:r>
          </w:p>
        </w:tc>
        <w:tc>
          <w:tcPr>
            <w:tcW w:w="1363" w:type="dxa"/>
            <w:shd w:val="clear" w:color="auto" w:fill="auto"/>
            <w:tcMar>
              <w:top w:w="12" w:type="dxa"/>
              <w:left w:w="12" w:type="dxa"/>
              <w:bottom w:w="0" w:type="dxa"/>
              <w:right w:w="12" w:type="dxa"/>
            </w:tcMar>
            <w:vAlign w:val="bottom"/>
            <w:hideMark/>
          </w:tcPr>
          <w:p w14:paraId="2CC9F945" w14:textId="77777777" w:rsidR="00C33616" w:rsidRPr="00EF08A5" w:rsidRDefault="00C33616" w:rsidP="005066AF">
            <w:pPr>
              <w:pStyle w:val="Caption"/>
              <w:rPr>
                <w:bCs/>
                <w:highlight w:val="white"/>
                <w:lang w:val="en-US"/>
              </w:rPr>
            </w:pPr>
            <w:r w:rsidRPr="00EF08A5">
              <w:rPr>
                <w:bCs/>
                <w:highlight w:val="white"/>
                <w:lang w:val="en-US"/>
              </w:rPr>
              <w:t># of Offsets with code book yielding FF BP</w:t>
            </w:r>
          </w:p>
        </w:tc>
      </w:tr>
      <w:tr w:rsidR="0006055B" w:rsidRPr="00EF08A5" w14:paraId="5FFD5884" w14:textId="77777777" w:rsidTr="0006055B">
        <w:trPr>
          <w:trHeight w:val="285"/>
          <w:jc w:val="center"/>
        </w:trPr>
        <w:tc>
          <w:tcPr>
            <w:tcW w:w="1362" w:type="dxa"/>
            <w:shd w:val="clear" w:color="auto" w:fill="auto"/>
            <w:tcMar>
              <w:top w:w="12" w:type="dxa"/>
              <w:left w:w="12" w:type="dxa"/>
              <w:bottom w:w="0" w:type="dxa"/>
              <w:right w:w="12" w:type="dxa"/>
            </w:tcMar>
            <w:vAlign w:val="center"/>
            <w:hideMark/>
          </w:tcPr>
          <w:p w14:paraId="6E657225" w14:textId="77777777" w:rsidR="0006055B" w:rsidRPr="00EF08A5" w:rsidRDefault="0006055B" w:rsidP="0006055B">
            <w:pPr>
              <w:pStyle w:val="Caption"/>
              <w:spacing w:before="0" w:after="0"/>
              <w:jc w:val="center"/>
              <w:rPr>
                <w:highlight w:val="white"/>
                <w:lang w:val="en-US"/>
              </w:rPr>
            </w:pPr>
            <w:r w:rsidRPr="00EF08A5">
              <w:rPr>
                <w:highlight w:val="white"/>
                <w:lang w:val="en-US"/>
              </w:rPr>
              <w:t>0.20</w:t>
            </w:r>
          </w:p>
        </w:tc>
        <w:tc>
          <w:tcPr>
            <w:tcW w:w="1363" w:type="dxa"/>
            <w:shd w:val="clear" w:color="auto" w:fill="auto"/>
            <w:tcMar>
              <w:top w:w="12" w:type="dxa"/>
              <w:left w:w="12" w:type="dxa"/>
              <w:bottom w:w="0" w:type="dxa"/>
              <w:right w:w="12" w:type="dxa"/>
            </w:tcMar>
            <w:vAlign w:val="center"/>
            <w:hideMark/>
          </w:tcPr>
          <w:p w14:paraId="44D8F08C" w14:textId="1510D323" w:rsidR="0006055B" w:rsidRPr="00EF08A5" w:rsidRDefault="0006055B" w:rsidP="0006055B">
            <w:pPr>
              <w:pStyle w:val="Caption"/>
              <w:spacing w:before="0" w:after="0"/>
              <w:jc w:val="center"/>
              <w:rPr>
                <w:highlight w:val="white"/>
                <w:lang w:val="en-US"/>
              </w:rPr>
            </w:pPr>
            <w:r w:rsidRPr="00EF08A5">
              <w:rPr>
                <w:highlight w:val="white"/>
                <w:lang w:val="en-US"/>
              </w:rPr>
              <w:t>39.26</w:t>
            </w:r>
          </w:p>
        </w:tc>
        <w:tc>
          <w:tcPr>
            <w:tcW w:w="1363" w:type="dxa"/>
            <w:shd w:val="clear" w:color="auto" w:fill="auto"/>
            <w:tcMar>
              <w:top w:w="12" w:type="dxa"/>
              <w:left w:w="12" w:type="dxa"/>
              <w:bottom w:w="0" w:type="dxa"/>
              <w:right w:w="12" w:type="dxa"/>
            </w:tcMar>
            <w:vAlign w:val="center"/>
            <w:hideMark/>
          </w:tcPr>
          <w:p w14:paraId="5191157B" w14:textId="7DDADA76" w:rsidR="0006055B" w:rsidRPr="00EF08A5" w:rsidRDefault="0006055B" w:rsidP="0006055B">
            <w:pPr>
              <w:pStyle w:val="Caption"/>
              <w:spacing w:before="0" w:after="0"/>
              <w:jc w:val="center"/>
              <w:rPr>
                <w:highlight w:val="white"/>
                <w:lang w:val="en-US"/>
              </w:rPr>
            </w:pPr>
            <w:r w:rsidRPr="00EF08A5">
              <w:rPr>
                <w:highlight w:val="white"/>
                <w:lang w:val="en-US"/>
              </w:rPr>
              <w:t>11.80</w:t>
            </w:r>
          </w:p>
        </w:tc>
        <w:tc>
          <w:tcPr>
            <w:tcW w:w="1363" w:type="dxa"/>
            <w:shd w:val="clear" w:color="auto" w:fill="auto"/>
            <w:tcMar>
              <w:top w:w="12" w:type="dxa"/>
              <w:left w:w="12" w:type="dxa"/>
              <w:bottom w:w="0" w:type="dxa"/>
              <w:right w:w="12" w:type="dxa"/>
            </w:tcMar>
            <w:vAlign w:val="center"/>
            <w:hideMark/>
          </w:tcPr>
          <w:p w14:paraId="45F1FBBB" w14:textId="0AFF37D9" w:rsidR="0006055B" w:rsidRPr="00EF08A5" w:rsidRDefault="0006055B" w:rsidP="0006055B">
            <w:pPr>
              <w:pStyle w:val="Caption"/>
              <w:spacing w:before="0" w:after="0"/>
              <w:jc w:val="center"/>
              <w:rPr>
                <w:highlight w:val="white"/>
                <w:lang w:val="en-US"/>
              </w:rPr>
            </w:pPr>
            <w:r w:rsidRPr="00EF08A5">
              <w:rPr>
                <w:highlight w:val="white"/>
                <w:lang w:val="en-US"/>
              </w:rPr>
              <w:t>7.72</w:t>
            </w:r>
          </w:p>
        </w:tc>
        <w:tc>
          <w:tcPr>
            <w:tcW w:w="1363" w:type="dxa"/>
            <w:shd w:val="clear" w:color="auto" w:fill="auto"/>
            <w:tcMar>
              <w:top w:w="12" w:type="dxa"/>
              <w:left w:w="12" w:type="dxa"/>
              <w:bottom w:w="0" w:type="dxa"/>
              <w:right w:w="12" w:type="dxa"/>
            </w:tcMar>
            <w:vAlign w:val="center"/>
            <w:hideMark/>
          </w:tcPr>
          <w:p w14:paraId="6F530BEC" w14:textId="4699DD78" w:rsidR="0006055B" w:rsidRPr="00EF08A5" w:rsidRDefault="0006055B" w:rsidP="0006055B">
            <w:pPr>
              <w:pStyle w:val="Caption"/>
              <w:spacing w:before="0" w:after="0"/>
              <w:jc w:val="center"/>
              <w:rPr>
                <w:highlight w:val="white"/>
                <w:lang w:val="en-US"/>
              </w:rPr>
            </w:pPr>
            <w:r w:rsidRPr="00EF08A5">
              <w:rPr>
                <w:highlight w:val="white"/>
                <w:lang w:val="en-US"/>
              </w:rPr>
              <w:t>100000</w:t>
            </w:r>
          </w:p>
        </w:tc>
      </w:tr>
      <w:tr w:rsidR="0006055B" w:rsidRPr="00EF08A5" w14:paraId="11FBD2A6" w14:textId="77777777" w:rsidTr="0006055B">
        <w:trPr>
          <w:trHeight w:val="285"/>
          <w:jc w:val="center"/>
        </w:trPr>
        <w:tc>
          <w:tcPr>
            <w:tcW w:w="1362" w:type="dxa"/>
            <w:shd w:val="clear" w:color="auto" w:fill="auto"/>
            <w:tcMar>
              <w:top w:w="12" w:type="dxa"/>
              <w:left w:w="12" w:type="dxa"/>
              <w:bottom w:w="0" w:type="dxa"/>
              <w:right w:w="12" w:type="dxa"/>
            </w:tcMar>
            <w:vAlign w:val="center"/>
            <w:hideMark/>
          </w:tcPr>
          <w:p w14:paraId="15399C7E" w14:textId="77777777" w:rsidR="0006055B" w:rsidRPr="00EF08A5" w:rsidRDefault="0006055B" w:rsidP="0006055B">
            <w:pPr>
              <w:pStyle w:val="Caption"/>
              <w:spacing w:before="0" w:after="0"/>
              <w:jc w:val="center"/>
              <w:rPr>
                <w:highlight w:val="white"/>
                <w:lang w:val="en-US"/>
              </w:rPr>
            </w:pPr>
            <w:r w:rsidRPr="00EF08A5">
              <w:rPr>
                <w:highlight w:val="white"/>
                <w:lang w:val="en-US"/>
              </w:rPr>
              <w:t>0.25</w:t>
            </w:r>
          </w:p>
        </w:tc>
        <w:tc>
          <w:tcPr>
            <w:tcW w:w="1363" w:type="dxa"/>
            <w:shd w:val="clear" w:color="auto" w:fill="auto"/>
            <w:tcMar>
              <w:top w:w="12" w:type="dxa"/>
              <w:left w:w="12" w:type="dxa"/>
              <w:bottom w:w="0" w:type="dxa"/>
              <w:right w:w="12" w:type="dxa"/>
            </w:tcMar>
            <w:vAlign w:val="center"/>
            <w:hideMark/>
          </w:tcPr>
          <w:p w14:paraId="5E354DC3" w14:textId="712BADE9" w:rsidR="0006055B" w:rsidRPr="00EF08A5" w:rsidRDefault="0006055B" w:rsidP="0006055B">
            <w:pPr>
              <w:pStyle w:val="Caption"/>
              <w:spacing w:before="0" w:after="0"/>
              <w:jc w:val="center"/>
              <w:rPr>
                <w:highlight w:val="white"/>
                <w:lang w:val="en-US"/>
              </w:rPr>
            </w:pPr>
            <w:r w:rsidRPr="00EF08A5">
              <w:rPr>
                <w:highlight w:val="white"/>
                <w:lang w:val="en-US"/>
              </w:rPr>
              <w:t>34.15</w:t>
            </w:r>
          </w:p>
        </w:tc>
        <w:tc>
          <w:tcPr>
            <w:tcW w:w="1363" w:type="dxa"/>
            <w:shd w:val="clear" w:color="auto" w:fill="auto"/>
            <w:tcMar>
              <w:top w:w="12" w:type="dxa"/>
              <w:left w:w="12" w:type="dxa"/>
              <w:bottom w:w="0" w:type="dxa"/>
              <w:right w:w="12" w:type="dxa"/>
            </w:tcMar>
            <w:vAlign w:val="center"/>
            <w:hideMark/>
          </w:tcPr>
          <w:p w14:paraId="3DF51053" w14:textId="42A34C9E" w:rsidR="0006055B" w:rsidRPr="00EF08A5" w:rsidRDefault="0006055B" w:rsidP="0006055B">
            <w:pPr>
              <w:pStyle w:val="Caption"/>
              <w:spacing w:before="0" w:after="0"/>
              <w:jc w:val="center"/>
              <w:rPr>
                <w:highlight w:val="white"/>
                <w:lang w:val="en-US"/>
              </w:rPr>
            </w:pPr>
            <w:r w:rsidRPr="00EF08A5">
              <w:rPr>
                <w:highlight w:val="white"/>
                <w:lang w:val="en-US"/>
              </w:rPr>
              <w:t>9.26</w:t>
            </w:r>
          </w:p>
        </w:tc>
        <w:tc>
          <w:tcPr>
            <w:tcW w:w="1363" w:type="dxa"/>
            <w:shd w:val="clear" w:color="auto" w:fill="auto"/>
            <w:tcMar>
              <w:top w:w="12" w:type="dxa"/>
              <w:left w:w="12" w:type="dxa"/>
              <w:bottom w:w="0" w:type="dxa"/>
              <w:right w:w="12" w:type="dxa"/>
            </w:tcMar>
            <w:vAlign w:val="center"/>
            <w:hideMark/>
          </w:tcPr>
          <w:p w14:paraId="7D801BDC" w14:textId="786FD010" w:rsidR="0006055B" w:rsidRPr="00EF08A5" w:rsidRDefault="0006055B" w:rsidP="0006055B">
            <w:pPr>
              <w:pStyle w:val="Caption"/>
              <w:spacing w:before="0" w:after="0"/>
              <w:jc w:val="center"/>
              <w:rPr>
                <w:highlight w:val="white"/>
                <w:lang w:val="en-US"/>
              </w:rPr>
            </w:pPr>
            <w:r w:rsidRPr="00EF08A5">
              <w:rPr>
                <w:highlight w:val="white"/>
                <w:lang w:val="en-US"/>
              </w:rPr>
              <w:t>6.73</w:t>
            </w:r>
          </w:p>
        </w:tc>
        <w:tc>
          <w:tcPr>
            <w:tcW w:w="1363" w:type="dxa"/>
            <w:shd w:val="clear" w:color="auto" w:fill="auto"/>
            <w:tcMar>
              <w:top w:w="12" w:type="dxa"/>
              <w:left w:w="12" w:type="dxa"/>
              <w:bottom w:w="0" w:type="dxa"/>
              <w:right w:w="12" w:type="dxa"/>
            </w:tcMar>
            <w:vAlign w:val="center"/>
            <w:hideMark/>
          </w:tcPr>
          <w:p w14:paraId="36B9D3B7" w14:textId="0343BEBA" w:rsidR="0006055B" w:rsidRPr="00EF08A5" w:rsidRDefault="0006055B" w:rsidP="0006055B">
            <w:pPr>
              <w:pStyle w:val="Caption"/>
              <w:spacing w:before="0" w:after="0"/>
              <w:jc w:val="center"/>
              <w:rPr>
                <w:highlight w:val="white"/>
                <w:lang w:val="en-US"/>
              </w:rPr>
            </w:pPr>
            <w:r w:rsidRPr="00EF08A5">
              <w:rPr>
                <w:highlight w:val="white"/>
                <w:lang w:val="en-US"/>
              </w:rPr>
              <w:t>100000</w:t>
            </w:r>
          </w:p>
        </w:tc>
      </w:tr>
      <w:tr w:rsidR="0006055B" w:rsidRPr="00EF08A5" w14:paraId="18FE9E6B" w14:textId="77777777" w:rsidTr="0006055B">
        <w:trPr>
          <w:trHeight w:val="285"/>
          <w:jc w:val="center"/>
        </w:trPr>
        <w:tc>
          <w:tcPr>
            <w:tcW w:w="1362" w:type="dxa"/>
            <w:shd w:val="clear" w:color="auto" w:fill="auto"/>
            <w:tcMar>
              <w:top w:w="12" w:type="dxa"/>
              <w:left w:w="12" w:type="dxa"/>
              <w:bottom w:w="0" w:type="dxa"/>
              <w:right w:w="12" w:type="dxa"/>
            </w:tcMar>
            <w:vAlign w:val="center"/>
            <w:hideMark/>
          </w:tcPr>
          <w:p w14:paraId="04CCE281" w14:textId="77777777" w:rsidR="0006055B" w:rsidRPr="00EF08A5" w:rsidRDefault="0006055B" w:rsidP="0006055B">
            <w:pPr>
              <w:pStyle w:val="Caption"/>
              <w:spacing w:before="0" w:after="0"/>
              <w:jc w:val="center"/>
              <w:rPr>
                <w:highlight w:val="white"/>
                <w:lang w:val="en-US"/>
              </w:rPr>
            </w:pPr>
            <w:r w:rsidRPr="00EF08A5">
              <w:rPr>
                <w:highlight w:val="white"/>
                <w:lang w:val="en-US"/>
              </w:rPr>
              <w:t>0.30</w:t>
            </w:r>
          </w:p>
        </w:tc>
        <w:tc>
          <w:tcPr>
            <w:tcW w:w="1363" w:type="dxa"/>
            <w:shd w:val="clear" w:color="auto" w:fill="auto"/>
            <w:tcMar>
              <w:top w:w="12" w:type="dxa"/>
              <w:left w:w="12" w:type="dxa"/>
              <w:bottom w:w="0" w:type="dxa"/>
              <w:right w:w="12" w:type="dxa"/>
            </w:tcMar>
            <w:vAlign w:val="center"/>
            <w:hideMark/>
          </w:tcPr>
          <w:p w14:paraId="431A2B2E" w14:textId="53ACB7B0" w:rsidR="0006055B" w:rsidRPr="00EF08A5" w:rsidRDefault="0006055B" w:rsidP="0006055B">
            <w:pPr>
              <w:pStyle w:val="Caption"/>
              <w:spacing w:before="0" w:after="0"/>
              <w:jc w:val="center"/>
              <w:rPr>
                <w:highlight w:val="white"/>
                <w:lang w:val="en-US"/>
              </w:rPr>
            </w:pPr>
            <w:r w:rsidRPr="00EF08A5">
              <w:rPr>
                <w:highlight w:val="white"/>
                <w:lang w:val="en-US"/>
              </w:rPr>
              <w:t>27.89</w:t>
            </w:r>
          </w:p>
        </w:tc>
        <w:tc>
          <w:tcPr>
            <w:tcW w:w="1363" w:type="dxa"/>
            <w:shd w:val="clear" w:color="auto" w:fill="auto"/>
            <w:tcMar>
              <w:top w:w="12" w:type="dxa"/>
              <w:left w:w="12" w:type="dxa"/>
              <w:bottom w:w="0" w:type="dxa"/>
              <w:right w:w="12" w:type="dxa"/>
            </w:tcMar>
            <w:vAlign w:val="center"/>
            <w:hideMark/>
          </w:tcPr>
          <w:p w14:paraId="5DF76604" w14:textId="0C34C9D6" w:rsidR="0006055B" w:rsidRPr="00EF08A5" w:rsidRDefault="0006055B" w:rsidP="0006055B">
            <w:pPr>
              <w:pStyle w:val="Caption"/>
              <w:spacing w:before="0" w:after="0"/>
              <w:jc w:val="center"/>
              <w:rPr>
                <w:highlight w:val="white"/>
                <w:lang w:val="en-US"/>
              </w:rPr>
            </w:pPr>
            <w:r w:rsidRPr="00EF08A5">
              <w:rPr>
                <w:highlight w:val="white"/>
                <w:lang w:val="en-US"/>
              </w:rPr>
              <w:t>7.99</w:t>
            </w:r>
          </w:p>
        </w:tc>
        <w:tc>
          <w:tcPr>
            <w:tcW w:w="1363" w:type="dxa"/>
            <w:shd w:val="clear" w:color="auto" w:fill="auto"/>
            <w:tcMar>
              <w:top w:w="12" w:type="dxa"/>
              <w:left w:w="12" w:type="dxa"/>
              <w:bottom w:w="0" w:type="dxa"/>
              <w:right w:w="12" w:type="dxa"/>
            </w:tcMar>
            <w:vAlign w:val="center"/>
            <w:hideMark/>
          </w:tcPr>
          <w:p w14:paraId="77118D47" w14:textId="24313ABC" w:rsidR="0006055B" w:rsidRPr="00EF08A5" w:rsidRDefault="0006055B" w:rsidP="0006055B">
            <w:pPr>
              <w:pStyle w:val="Caption"/>
              <w:spacing w:before="0" w:after="0"/>
              <w:jc w:val="center"/>
              <w:rPr>
                <w:highlight w:val="white"/>
                <w:lang w:val="en-US"/>
              </w:rPr>
            </w:pPr>
            <w:r w:rsidRPr="00EF08A5">
              <w:rPr>
                <w:highlight w:val="white"/>
                <w:lang w:val="en-US"/>
              </w:rPr>
              <w:t>6.82</w:t>
            </w:r>
          </w:p>
        </w:tc>
        <w:tc>
          <w:tcPr>
            <w:tcW w:w="1363" w:type="dxa"/>
            <w:shd w:val="clear" w:color="auto" w:fill="auto"/>
            <w:tcMar>
              <w:top w:w="12" w:type="dxa"/>
              <w:left w:w="12" w:type="dxa"/>
              <w:bottom w:w="0" w:type="dxa"/>
              <w:right w:w="12" w:type="dxa"/>
            </w:tcMar>
            <w:vAlign w:val="center"/>
            <w:hideMark/>
          </w:tcPr>
          <w:p w14:paraId="7765D739" w14:textId="13FD5A70" w:rsidR="0006055B" w:rsidRPr="00EF08A5" w:rsidRDefault="0006055B" w:rsidP="0006055B">
            <w:pPr>
              <w:pStyle w:val="Caption"/>
              <w:spacing w:before="0" w:after="0"/>
              <w:jc w:val="center"/>
              <w:rPr>
                <w:highlight w:val="white"/>
                <w:lang w:val="en-US"/>
              </w:rPr>
            </w:pPr>
            <w:r w:rsidRPr="00EF08A5">
              <w:rPr>
                <w:highlight w:val="white"/>
                <w:lang w:val="en-US"/>
              </w:rPr>
              <w:t>100000</w:t>
            </w:r>
          </w:p>
        </w:tc>
      </w:tr>
      <w:tr w:rsidR="0006055B" w:rsidRPr="00EF08A5" w14:paraId="1C6F5FF1" w14:textId="77777777" w:rsidTr="0006055B">
        <w:trPr>
          <w:trHeight w:val="285"/>
          <w:jc w:val="center"/>
        </w:trPr>
        <w:tc>
          <w:tcPr>
            <w:tcW w:w="1362" w:type="dxa"/>
            <w:shd w:val="clear" w:color="auto" w:fill="auto"/>
            <w:tcMar>
              <w:top w:w="12" w:type="dxa"/>
              <w:left w:w="12" w:type="dxa"/>
              <w:bottom w:w="0" w:type="dxa"/>
              <w:right w:w="12" w:type="dxa"/>
            </w:tcMar>
            <w:vAlign w:val="center"/>
            <w:hideMark/>
          </w:tcPr>
          <w:p w14:paraId="7B103A52" w14:textId="77777777" w:rsidR="0006055B" w:rsidRPr="00EF08A5" w:rsidRDefault="0006055B" w:rsidP="0006055B">
            <w:pPr>
              <w:pStyle w:val="Caption"/>
              <w:spacing w:before="0" w:after="0"/>
              <w:jc w:val="center"/>
              <w:rPr>
                <w:highlight w:val="white"/>
                <w:lang w:val="en-US"/>
              </w:rPr>
            </w:pPr>
            <w:r w:rsidRPr="00EF08A5">
              <w:rPr>
                <w:highlight w:val="white"/>
                <w:lang w:val="en-US"/>
              </w:rPr>
              <w:t>0.45</w:t>
            </w:r>
          </w:p>
        </w:tc>
        <w:tc>
          <w:tcPr>
            <w:tcW w:w="1363" w:type="dxa"/>
            <w:shd w:val="clear" w:color="auto" w:fill="auto"/>
            <w:tcMar>
              <w:top w:w="12" w:type="dxa"/>
              <w:left w:w="12" w:type="dxa"/>
              <w:bottom w:w="0" w:type="dxa"/>
              <w:right w:w="12" w:type="dxa"/>
            </w:tcMar>
            <w:vAlign w:val="center"/>
            <w:hideMark/>
          </w:tcPr>
          <w:p w14:paraId="389A589F" w14:textId="3BC7CDD0" w:rsidR="0006055B" w:rsidRPr="00EF08A5" w:rsidRDefault="0006055B" w:rsidP="0006055B">
            <w:pPr>
              <w:pStyle w:val="Caption"/>
              <w:spacing w:before="0" w:after="0"/>
              <w:jc w:val="center"/>
              <w:rPr>
                <w:highlight w:val="white"/>
                <w:lang w:val="en-US"/>
              </w:rPr>
            </w:pPr>
            <w:r w:rsidRPr="00EF08A5">
              <w:rPr>
                <w:highlight w:val="white"/>
                <w:lang w:val="en-US"/>
              </w:rPr>
              <w:t>27.75</w:t>
            </w:r>
          </w:p>
        </w:tc>
        <w:tc>
          <w:tcPr>
            <w:tcW w:w="1363" w:type="dxa"/>
            <w:shd w:val="clear" w:color="auto" w:fill="auto"/>
            <w:tcMar>
              <w:top w:w="12" w:type="dxa"/>
              <w:left w:w="12" w:type="dxa"/>
              <w:bottom w:w="0" w:type="dxa"/>
              <w:right w:w="12" w:type="dxa"/>
            </w:tcMar>
            <w:vAlign w:val="center"/>
            <w:hideMark/>
          </w:tcPr>
          <w:p w14:paraId="144696EB" w14:textId="68FCBC7C" w:rsidR="0006055B" w:rsidRPr="00EF08A5" w:rsidRDefault="0006055B" w:rsidP="0006055B">
            <w:pPr>
              <w:pStyle w:val="Caption"/>
              <w:spacing w:before="0" w:after="0"/>
              <w:jc w:val="center"/>
              <w:rPr>
                <w:highlight w:val="white"/>
                <w:lang w:val="en-US"/>
              </w:rPr>
            </w:pPr>
            <w:r w:rsidRPr="00EF08A5">
              <w:rPr>
                <w:highlight w:val="white"/>
                <w:lang w:val="en-US"/>
              </w:rPr>
              <w:t>4.85</w:t>
            </w:r>
          </w:p>
        </w:tc>
        <w:tc>
          <w:tcPr>
            <w:tcW w:w="1363" w:type="dxa"/>
            <w:shd w:val="clear" w:color="auto" w:fill="auto"/>
            <w:tcMar>
              <w:top w:w="12" w:type="dxa"/>
              <w:left w:w="12" w:type="dxa"/>
              <w:bottom w:w="0" w:type="dxa"/>
              <w:right w:w="12" w:type="dxa"/>
            </w:tcMar>
            <w:vAlign w:val="center"/>
            <w:hideMark/>
          </w:tcPr>
          <w:p w14:paraId="73186FF6" w14:textId="6A31DC3D" w:rsidR="0006055B" w:rsidRPr="00EF08A5" w:rsidRDefault="0006055B" w:rsidP="0006055B">
            <w:pPr>
              <w:pStyle w:val="Caption"/>
              <w:spacing w:before="0" w:after="0"/>
              <w:jc w:val="center"/>
              <w:rPr>
                <w:highlight w:val="white"/>
                <w:lang w:val="en-US"/>
              </w:rPr>
            </w:pPr>
            <w:r w:rsidRPr="00EF08A5">
              <w:rPr>
                <w:highlight w:val="white"/>
                <w:lang w:val="en-US"/>
              </w:rPr>
              <w:t>6.40</w:t>
            </w:r>
          </w:p>
        </w:tc>
        <w:tc>
          <w:tcPr>
            <w:tcW w:w="1363" w:type="dxa"/>
            <w:shd w:val="clear" w:color="auto" w:fill="auto"/>
            <w:tcMar>
              <w:top w:w="12" w:type="dxa"/>
              <w:left w:w="12" w:type="dxa"/>
              <w:bottom w:w="0" w:type="dxa"/>
              <w:right w:w="12" w:type="dxa"/>
            </w:tcMar>
            <w:vAlign w:val="center"/>
            <w:hideMark/>
          </w:tcPr>
          <w:p w14:paraId="0B8C3239" w14:textId="0AEB0CB1" w:rsidR="0006055B" w:rsidRPr="00EF08A5" w:rsidRDefault="0006055B" w:rsidP="0006055B">
            <w:pPr>
              <w:pStyle w:val="Caption"/>
              <w:spacing w:before="0" w:after="0"/>
              <w:jc w:val="center"/>
              <w:rPr>
                <w:highlight w:val="white"/>
                <w:lang w:val="en-US"/>
              </w:rPr>
            </w:pPr>
            <w:r w:rsidRPr="00EF08A5">
              <w:rPr>
                <w:highlight w:val="white"/>
                <w:lang w:val="en-US"/>
              </w:rPr>
              <w:t>100000</w:t>
            </w:r>
          </w:p>
        </w:tc>
      </w:tr>
      <w:tr w:rsidR="0006055B" w:rsidRPr="00EF08A5" w14:paraId="2C27240D" w14:textId="77777777" w:rsidTr="0006055B">
        <w:trPr>
          <w:trHeight w:val="22"/>
          <w:jc w:val="center"/>
        </w:trPr>
        <w:tc>
          <w:tcPr>
            <w:tcW w:w="1362" w:type="dxa"/>
            <w:shd w:val="clear" w:color="auto" w:fill="auto"/>
            <w:tcMar>
              <w:top w:w="12" w:type="dxa"/>
              <w:left w:w="12" w:type="dxa"/>
              <w:bottom w:w="0" w:type="dxa"/>
              <w:right w:w="12" w:type="dxa"/>
            </w:tcMar>
            <w:vAlign w:val="bottom"/>
            <w:hideMark/>
          </w:tcPr>
          <w:p w14:paraId="77C072F8" w14:textId="77777777" w:rsidR="0006055B" w:rsidRPr="00EF08A5" w:rsidRDefault="0006055B" w:rsidP="0006055B">
            <w:pPr>
              <w:pStyle w:val="Caption"/>
              <w:spacing w:before="0" w:after="0"/>
              <w:jc w:val="center"/>
              <w:rPr>
                <w:highlight w:val="white"/>
                <w:lang w:val="en-US"/>
              </w:rPr>
            </w:pPr>
            <w:r w:rsidRPr="00EF08A5">
              <w:rPr>
                <w:highlight w:val="white"/>
                <w:lang w:val="en-US"/>
              </w:rPr>
              <w:t>20.00</w:t>
            </w:r>
          </w:p>
        </w:tc>
        <w:tc>
          <w:tcPr>
            <w:tcW w:w="1363" w:type="dxa"/>
            <w:shd w:val="clear" w:color="auto" w:fill="auto"/>
            <w:tcMar>
              <w:top w:w="12" w:type="dxa"/>
              <w:left w:w="12" w:type="dxa"/>
              <w:bottom w:w="0" w:type="dxa"/>
              <w:right w:w="12" w:type="dxa"/>
            </w:tcMar>
            <w:vAlign w:val="center"/>
            <w:hideMark/>
          </w:tcPr>
          <w:p w14:paraId="2D078CCE" w14:textId="1210CF1C" w:rsidR="0006055B" w:rsidRPr="00EF08A5" w:rsidRDefault="0006055B" w:rsidP="0006055B">
            <w:pPr>
              <w:pStyle w:val="Caption"/>
              <w:spacing w:before="0" w:after="0"/>
              <w:jc w:val="center"/>
              <w:rPr>
                <w:highlight w:val="white"/>
                <w:lang w:val="en-US"/>
              </w:rPr>
            </w:pPr>
            <w:r w:rsidRPr="00EF08A5">
              <w:rPr>
                <w:highlight w:val="white"/>
                <w:lang w:val="en-US"/>
              </w:rPr>
              <w:t>0.06</w:t>
            </w:r>
          </w:p>
        </w:tc>
        <w:tc>
          <w:tcPr>
            <w:tcW w:w="1363" w:type="dxa"/>
            <w:shd w:val="clear" w:color="auto" w:fill="auto"/>
            <w:tcMar>
              <w:top w:w="12" w:type="dxa"/>
              <w:left w:w="12" w:type="dxa"/>
              <w:bottom w:w="0" w:type="dxa"/>
              <w:right w:w="12" w:type="dxa"/>
            </w:tcMar>
            <w:vAlign w:val="center"/>
            <w:hideMark/>
          </w:tcPr>
          <w:p w14:paraId="15B1864B" w14:textId="7D85905E" w:rsidR="0006055B" w:rsidRPr="00EF08A5" w:rsidRDefault="0006055B" w:rsidP="0006055B">
            <w:pPr>
              <w:pStyle w:val="Caption"/>
              <w:spacing w:before="0" w:after="0"/>
              <w:jc w:val="center"/>
              <w:rPr>
                <w:highlight w:val="white"/>
                <w:lang w:val="en-US"/>
              </w:rPr>
            </w:pPr>
            <w:r w:rsidRPr="00EF08A5">
              <w:rPr>
                <w:highlight w:val="white"/>
                <w:lang w:val="en-US"/>
              </w:rPr>
              <w:t>0.02</w:t>
            </w:r>
          </w:p>
        </w:tc>
        <w:tc>
          <w:tcPr>
            <w:tcW w:w="1363" w:type="dxa"/>
            <w:shd w:val="clear" w:color="auto" w:fill="auto"/>
            <w:tcMar>
              <w:top w:w="12" w:type="dxa"/>
              <w:left w:w="12" w:type="dxa"/>
              <w:bottom w:w="0" w:type="dxa"/>
              <w:right w:w="12" w:type="dxa"/>
            </w:tcMar>
            <w:vAlign w:val="center"/>
            <w:hideMark/>
          </w:tcPr>
          <w:p w14:paraId="56799B59" w14:textId="10C56F11" w:rsidR="0006055B" w:rsidRPr="00EF08A5" w:rsidRDefault="0006055B" w:rsidP="0006055B">
            <w:pPr>
              <w:pStyle w:val="Caption"/>
              <w:spacing w:before="0" w:after="0"/>
              <w:jc w:val="center"/>
              <w:rPr>
                <w:highlight w:val="white"/>
                <w:lang w:val="en-US"/>
              </w:rPr>
            </w:pPr>
            <w:r w:rsidRPr="00EF08A5">
              <w:rPr>
                <w:highlight w:val="white"/>
                <w:lang w:val="en-US"/>
              </w:rPr>
              <w:t>0.01</w:t>
            </w:r>
          </w:p>
        </w:tc>
        <w:tc>
          <w:tcPr>
            <w:tcW w:w="1363" w:type="dxa"/>
            <w:shd w:val="clear" w:color="auto" w:fill="auto"/>
            <w:tcMar>
              <w:top w:w="12" w:type="dxa"/>
              <w:left w:w="12" w:type="dxa"/>
              <w:bottom w:w="0" w:type="dxa"/>
              <w:right w:w="12" w:type="dxa"/>
            </w:tcMar>
            <w:vAlign w:val="center"/>
            <w:hideMark/>
          </w:tcPr>
          <w:p w14:paraId="124996B4" w14:textId="75ACD80C" w:rsidR="0006055B" w:rsidRPr="00EF08A5" w:rsidRDefault="0006055B" w:rsidP="0006055B">
            <w:pPr>
              <w:pStyle w:val="Caption"/>
              <w:spacing w:before="0" w:after="0"/>
              <w:jc w:val="center"/>
              <w:rPr>
                <w:highlight w:val="white"/>
                <w:lang w:val="en-US"/>
              </w:rPr>
            </w:pPr>
            <w:r w:rsidRPr="00EF08A5">
              <w:rPr>
                <w:highlight w:val="white"/>
                <w:lang w:val="en-US"/>
              </w:rPr>
              <w:t>100000</w:t>
            </w:r>
          </w:p>
        </w:tc>
      </w:tr>
    </w:tbl>
    <w:p w14:paraId="749EC416" w14:textId="77777777" w:rsidR="00C33616" w:rsidRPr="00EF08A5" w:rsidRDefault="00C33616" w:rsidP="00C33616">
      <w:pPr>
        <w:pStyle w:val="Caption"/>
        <w:spacing w:before="0" w:after="0"/>
        <w:rPr>
          <w:highlight w:val="white"/>
        </w:rPr>
      </w:pPr>
    </w:p>
    <w:p w14:paraId="09D57722" w14:textId="05B7EB1F" w:rsidR="00C33616" w:rsidRPr="00EF08A5" w:rsidRDefault="0006055B" w:rsidP="00C33616">
      <w:pPr>
        <w:pStyle w:val="Caption"/>
        <w:spacing w:before="0" w:after="0"/>
        <w:rPr>
          <w:highlight w:val="white"/>
        </w:rPr>
      </w:pPr>
      <w:r w:rsidRPr="00EF08A5">
        <w:rPr>
          <w:noProof/>
          <w:color w:val="2B579A"/>
          <w:highlight w:val="white"/>
          <w:shd w:val="clear" w:color="auto" w:fill="E6E6E6"/>
        </w:rPr>
        <w:lastRenderedPageBreak/>
        <w:drawing>
          <wp:inline distT="0" distB="0" distL="0" distR="0" wp14:anchorId="2BE16956" wp14:editId="04D6FFE3">
            <wp:extent cx="3017520" cy="2321270"/>
            <wp:effectExtent l="0" t="0" r="0" b="3175"/>
            <wp:docPr id="25"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47">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AFD214FD-6356-4696-94E8-780DE18EC46D}"/>
                        </a:ext>
                      </a:extLst>
                    </a:blip>
                    <a:stretch>
                      <a:fillRect/>
                    </a:stretch>
                  </pic:blipFill>
                  <pic:spPr>
                    <a:xfrm>
                      <a:off x="0" y="0"/>
                      <a:ext cx="3017520" cy="2321270"/>
                    </a:xfrm>
                    <a:prstGeom prst="rect">
                      <a:avLst/>
                    </a:prstGeom>
                  </pic:spPr>
                </pic:pic>
              </a:graphicData>
            </a:graphic>
          </wp:inline>
        </w:drawing>
      </w:r>
      <w:r w:rsidRPr="00EF08A5">
        <w:rPr>
          <w:noProof/>
          <w:color w:val="2B579A"/>
          <w:highlight w:val="white"/>
          <w:shd w:val="clear" w:color="auto" w:fill="E6E6E6"/>
        </w:rPr>
        <w:drawing>
          <wp:inline distT="0" distB="0" distL="0" distR="0" wp14:anchorId="7BC3B63C" wp14:editId="0AAB0379">
            <wp:extent cx="3017520" cy="2414836"/>
            <wp:effectExtent l="0" t="0" r="0" b="5080"/>
            <wp:docPr id="4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48">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034ACDE7-B555-4A00-B583-FB2F27CB133F}"/>
                        </a:ext>
                      </a:extLst>
                    </a:blip>
                    <a:stretch>
                      <a:fillRect/>
                    </a:stretch>
                  </pic:blipFill>
                  <pic:spPr>
                    <a:xfrm>
                      <a:off x="0" y="0"/>
                      <a:ext cx="3017520" cy="2414836"/>
                    </a:xfrm>
                    <a:prstGeom prst="rect">
                      <a:avLst/>
                    </a:prstGeom>
                  </pic:spPr>
                </pic:pic>
              </a:graphicData>
            </a:graphic>
          </wp:inline>
        </w:drawing>
      </w:r>
    </w:p>
    <w:p w14:paraId="5D47FFA2" w14:textId="0032592D" w:rsidR="00C33616" w:rsidRPr="00EF08A5" w:rsidRDefault="00C33616" w:rsidP="00C33616">
      <w:pPr>
        <w:pStyle w:val="Caption"/>
        <w:rPr>
          <w:highlight w:val="white"/>
        </w:rPr>
      </w:pPr>
      <w:bookmarkStart w:id="40" w:name="_Ref60942401"/>
      <w:r w:rsidRPr="00EF08A5">
        <w:rPr>
          <w:highlight w:val="white"/>
        </w:rPr>
        <w:t xml:space="preserve">Figure </w:t>
      </w:r>
      <w:r w:rsidRPr="00EF08A5">
        <w:rPr>
          <w:color w:val="2B579A"/>
          <w:highlight w:val="white"/>
          <w:shd w:val="clear" w:color="auto" w:fill="E6E6E6"/>
        </w:rPr>
        <w:fldChar w:fldCharType="begin"/>
      </w:r>
      <w:r w:rsidRPr="00EF08A5">
        <w:rPr>
          <w:highlight w:val="white"/>
        </w:rPr>
        <w:instrText xml:space="preserve"> SEQ Figure \* ARABIC </w:instrText>
      </w:r>
      <w:r w:rsidRPr="00EF08A5">
        <w:rPr>
          <w:color w:val="2B579A"/>
          <w:highlight w:val="white"/>
          <w:shd w:val="clear" w:color="auto" w:fill="E6E6E6"/>
        </w:rPr>
        <w:fldChar w:fldCharType="separate"/>
      </w:r>
      <w:r w:rsidR="007B7F7A" w:rsidRPr="00EF08A5">
        <w:rPr>
          <w:noProof/>
          <w:highlight w:val="white"/>
        </w:rPr>
        <w:t>23</w:t>
      </w:r>
      <w:r w:rsidRPr="00EF08A5">
        <w:rPr>
          <w:color w:val="2B579A"/>
          <w:highlight w:val="white"/>
          <w:shd w:val="clear" w:color="auto" w:fill="E6E6E6"/>
        </w:rPr>
        <w:fldChar w:fldCharType="end"/>
      </w:r>
      <w:bookmarkEnd w:id="40"/>
      <w:r w:rsidRPr="00EF08A5">
        <w:rPr>
          <w:highlight w:val="white"/>
        </w:rPr>
        <w:t xml:space="preserve">: Illustration of Beam Peak search results for the 25cm range length resulting in largest and smallest beam peak for the 8x2 antenna array out of the 100,000 simulations with the DUT </w:t>
      </w:r>
      <w:r w:rsidR="0006055B" w:rsidRPr="00EF08A5">
        <w:rPr>
          <w:highlight w:val="white"/>
        </w:rPr>
        <w:t xml:space="preserve">not </w:t>
      </w:r>
      <w:r w:rsidRPr="00EF08A5">
        <w:rPr>
          <w:highlight w:val="white"/>
        </w:rPr>
        <w:t xml:space="preserve">allowed to beam steer towards the measurement probe. </w:t>
      </w:r>
    </w:p>
    <w:p w14:paraId="2E26D11B" w14:textId="77777777" w:rsidR="00C33616" w:rsidRPr="00EF08A5" w:rsidRDefault="00C33616" w:rsidP="00C33616">
      <w:pPr>
        <w:spacing w:after="0"/>
        <w:jc w:val="center"/>
        <w:rPr>
          <w:b/>
          <w:bCs/>
          <w:highlight w:val="white"/>
        </w:rPr>
      </w:pPr>
    </w:p>
    <w:p w14:paraId="2230B7D3" w14:textId="4297002E" w:rsidR="00C33616" w:rsidRPr="00EF08A5" w:rsidRDefault="00C33616" w:rsidP="00C33616">
      <w:pPr>
        <w:rPr>
          <w:highlight w:val="white"/>
        </w:rPr>
      </w:pPr>
      <w:r w:rsidRPr="00EF08A5">
        <w:rPr>
          <w:highlight w:val="white"/>
        </w:rPr>
        <w:t xml:space="preserve">Similar results for the 4x1 antenna array are presented in </w:t>
      </w:r>
      <w:r w:rsidR="00390A49" w:rsidRPr="00EF08A5">
        <w:rPr>
          <w:color w:val="2B579A"/>
          <w:highlight w:val="white"/>
          <w:shd w:val="clear" w:color="auto" w:fill="E6E6E6"/>
        </w:rPr>
        <w:fldChar w:fldCharType="begin"/>
      </w:r>
      <w:r w:rsidR="00390A49" w:rsidRPr="00EF08A5">
        <w:rPr>
          <w:highlight w:val="white"/>
        </w:rPr>
        <w:instrText xml:space="preserve"> REF _Ref60943203 \h </w:instrText>
      </w:r>
      <w:r w:rsidR="00390A49" w:rsidRPr="00EF08A5">
        <w:rPr>
          <w:color w:val="2B579A"/>
          <w:highlight w:val="white"/>
          <w:shd w:val="clear" w:color="auto" w:fill="E6E6E6"/>
        </w:rPr>
      </w:r>
      <w:r w:rsidR="00390A49" w:rsidRPr="00EF08A5">
        <w:rPr>
          <w:color w:val="2B579A"/>
          <w:highlight w:val="white"/>
          <w:shd w:val="clear" w:color="auto" w:fill="E6E6E6"/>
        </w:rPr>
        <w:fldChar w:fldCharType="separate"/>
      </w:r>
      <w:r w:rsidR="007B7F7A" w:rsidRPr="00EF08A5">
        <w:rPr>
          <w:highlight w:val="white"/>
        </w:rPr>
        <w:t xml:space="preserve">Figure </w:t>
      </w:r>
      <w:r w:rsidR="007B7F7A" w:rsidRPr="00EF08A5">
        <w:rPr>
          <w:noProof/>
          <w:highlight w:val="white"/>
        </w:rPr>
        <w:t>24</w:t>
      </w:r>
      <w:r w:rsidR="00390A49" w:rsidRPr="00EF08A5">
        <w:rPr>
          <w:color w:val="2B579A"/>
          <w:highlight w:val="white"/>
          <w:shd w:val="clear" w:color="auto" w:fill="E6E6E6"/>
        </w:rPr>
        <w:fldChar w:fldCharType="end"/>
      </w:r>
      <w:r w:rsidRPr="00EF08A5">
        <w:rPr>
          <w:highlight w:val="white"/>
        </w:rPr>
        <w:t xml:space="preserve">, </w:t>
      </w:r>
      <w:r w:rsidR="00390A49" w:rsidRPr="00EF08A5">
        <w:rPr>
          <w:color w:val="2B579A"/>
          <w:highlight w:val="white"/>
          <w:shd w:val="clear" w:color="auto" w:fill="E6E6E6"/>
        </w:rPr>
        <w:fldChar w:fldCharType="begin"/>
      </w:r>
      <w:r w:rsidR="00390A49" w:rsidRPr="00EF08A5">
        <w:rPr>
          <w:highlight w:val="white"/>
        </w:rPr>
        <w:instrText xml:space="preserve"> REF _Ref60943233 \h </w:instrText>
      </w:r>
      <w:r w:rsidR="00390A49" w:rsidRPr="00EF08A5">
        <w:rPr>
          <w:color w:val="2B579A"/>
          <w:highlight w:val="white"/>
          <w:shd w:val="clear" w:color="auto" w:fill="E6E6E6"/>
        </w:rPr>
      </w:r>
      <w:r w:rsidR="00390A49" w:rsidRPr="00EF08A5">
        <w:rPr>
          <w:color w:val="2B579A"/>
          <w:highlight w:val="white"/>
          <w:shd w:val="clear" w:color="auto" w:fill="E6E6E6"/>
        </w:rPr>
        <w:fldChar w:fldCharType="separate"/>
      </w:r>
      <w:r w:rsidR="007B7F7A" w:rsidRPr="00EF08A5">
        <w:rPr>
          <w:highlight w:val="white"/>
        </w:rPr>
        <w:t xml:space="preserve">Table </w:t>
      </w:r>
      <w:r w:rsidR="007B7F7A" w:rsidRPr="00EF08A5">
        <w:rPr>
          <w:noProof/>
          <w:highlight w:val="white"/>
        </w:rPr>
        <w:t>6</w:t>
      </w:r>
      <w:r w:rsidR="00390A49" w:rsidRPr="00EF08A5">
        <w:rPr>
          <w:color w:val="2B579A"/>
          <w:highlight w:val="white"/>
          <w:shd w:val="clear" w:color="auto" w:fill="E6E6E6"/>
        </w:rPr>
        <w:fldChar w:fldCharType="end"/>
      </w:r>
      <w:r w:rsidRPr="00EF08A5">
        <w:rPr>
          <w:highlight w:val="white"/>
        </w:rPr>
        <w:t xml:space="preserve">, and </w:t>
      </w:r>
      <w:r w:rsidR="00390A49" w:rsidRPr="00EF08A5">
        <w:rPr>
          <w:color w:val="2B579A"/>
          <w:highlight w:val="white"/>
          <w:shd w:val="clear" w:color="auto" w:fill="E6E6E6"/>
        </w:rPr>
        <w:fldChar w:fldCharType="begin"/>
      </w:r>
      <w:r w:rsidR="00390A49" w:rsidRPr="00EF08A5">
        <w:rPr>
          <w:highlight w:val="white"/>
        </w:rPr>
        <w:instrText xml:space="preserve"> REF _Ref60943214 \h </w:instrText>
      </w:r>
      <w:r w:rsidR="00390A49" w:rsidRPr="00EF08A5">
        <w:rPr>
          <w:color w:val="2B579A"/>
          <w:highlight w:val="white"/>
          <w:shd w:val="clear" w:color="auto" w:fill="E6E6E6"/>
        </w:rPr>
      </w:r>
      <w:r w:rsidR="00390A49" w:rsidRPr="00EF08A5">
        <w:rPr>
          <w:color w:val="2B579A"/>
          <w:highlight w:val="white"/>
          <w:shd w:val="clear" w:color="auto" w:fill="E6E6E6"/>
        </w:rPr>
        <w:fldChar w:fldCharType="separate"/>
      </w:r>
      <w:r w:rsidR="007B7F7A" w:rsidRPr="00EF08A5">
        <w:rPr>
          <w:highlight w:val="white"/>
        </w:rPr>
        <w:t xml:space="preserve">Figure </w:t>
      </w:r>
      <w:r w:rsidR="007B7F7A" w:rsidRPr="00EF08A5">
        <w:rPr>
          <w:noProof/>
          <w:highlight w:val="white"/>
        </w:rPr>
        <w:t>25</w:t>
      </w:r>
      <w:r w:rsidR="00390A49" w:rsidRPr="00EF08A5">
        <w:rPr>
          <w:color w:val="2B579A"/>
          <w:highlight w:val="white"/>
          <w:shd w:val="clear" w:color="auto" w:fill="E6E6E6"/>
        </w:rPr>
        <w:fldChar w:fldCharType="end"/>
      </w:r>
      <w:r w:rsidRPr="00EF08A5">
        <w:rPr>
          <w:highlight w:val="white"/>
        </w:rPr>
        <w:t xml:space="preserve">. </w:t>
      </w:r>
    </w:p>
    <w:p w14:paraId="4208EA46" w14:textId="23DC7538" w:rsidR="00C33616" w:rsidRPr="00EF08A5" w:rsidRDefault="00C33616" w:rsidP="00C33616">
      <w:pPr>
        <w:rPr>
          <w:highlight w:val="white"/>
        </w:rPr>
      </w:pPr>
      <w:r w:rsidRPr="00EF08A5">
        <w:rPr>
          <w:highlight w:val="white"/>
        </w:rPr>
        <w:t xml:space="preserve">Clearly, these results show that the </w:t>
      </w:r>
      <w:r w:rsidR="00E747B1" w:rsidRPr="00EF08A5">
        <w:rPr>
          <w:highlight w:val="white"/>
        </w:rPr>
        <w:t xml:space="preserve">black-box </w:t>
      </w:r>
      <w:r w:rsidRPr="00EF08A5">
        <w:rPr>
          <w:highlight w:val="white"/>
        </w:rPr>
        <w:t>CFFDNF approach, i.e., UBF is activated</w:t>
      </w:r>
      <w:r w:rsidR="00390A49" w:rsidRPr="00EF08A5">
        <w:rPr>
          <w:highlight w:val="white"/>
        </w:rPr>
        <w:t xml:space="preserve"> to steer the beam towards the FF beam peak direction</w:t>
      </w:r>
      <w:r w:rsidR="006A0E12" w:rsidRPr="00EF08A5">
        <w:rPr>
          <w:highlight w:val="white"/>
        </w:rPr>
        <w:t xml:space="preserve"> with a separate FF probe</w:t>
      </w:r>
      <w:r w:rsidRPr="00EF08A5">
        <w:rPr>
          <w:highlight w:val="white"/>
        </w:rPr>
        <w:t xml:space="preserve"> is not suitable for EIRP/EIS measurements in the NF (even at 45cm range length) due to the very large measurement uncertainties. </w:t>
      </w:r>
    </w:p>
    <w:p w14:paraId="0131DD66" w14:textId="5B8999A4" w:rsidR="004C66B9" w:rsidRPr="00EF08A5" w:rsidRDefault="004C66B9" w:rsidP="004C66B9">
      <w:pPr>
        <w:pStyle w:val="Caption"/>
        <w:rPr>
          <w:highlight w:val="white"/>
        </w:rPr>
      </w:pPr>
      <w:bookmarkStart w:id="41" w:name="_Ref61274806"/>
      <w:r w:rsidRPr="00EF08A5">
        <w:rPr>
          <w:highlight w:val="white"/>
        </w:rPr>
        <w:t xml:space="preserve">Observation </w:t>
      </w:r>
      <w:r w:rsidRPr="00EF08A5">
        <w:rPr>
          <w:color w:val="2B579A"/>
          <w:highlight w:val="white"/>
          <w:shd w:val="clear" w:color="auto" w:fill="E6E6E6"/>
        </w:rPr>
        <w:fldChar w:fldCharType="begin"/>
      </w:r>
      <w:r w:rsidRPr="00EF08A5">
        <w:rPr>
          <w:highlight w:val="white"/>
        </w:rPr>
        <w:instrText xml:space="preserve"> SEQ Observation \* ARABIC </w:instrText>
      </w:r>
      <w:r w:rsidRPr="00EF08A5">
        <w:rPr>
          <w:color w:val="2B579A"/>
          <w:highlight w:val="white"/>
          <w:shd w:val="clear" w:color="auto" w:fill="E6E6E6"/>
        </w:rPr>
        <w:fldChar w:fldCharType="separate"/>
      </w:r>
      <w:r w:rsidR="007B7F7A" w:rsidRPr="00EF08A5">
        <w:rPr>
          <w:noProof/>
          <w:highlight w:val="white"/>
        </w:rPr>
        <w:t>5</w:t>
      </w:r>
      <w:r w:rsidRPr="00EF08A5">
        <w:rPr>
          <w:color w:val="2B579A"/>
          <w:highlight w:val="white"/>
          <w:shd w:val="clear" w:color="auto" w:fill="E6E6E6"/>
        </w:rPr>
        <w:fldChar w:fldCharType="end"/>
      </w:r>
      <w:r w:rsidRPr="00EF08A5">
        <w:rPr>
          <w:highlight w:val="white"/>
        </w:rPr>
        <w:t xml:space="preserve">: The </w:t>
      </w:r>
      <w:r w:rsidR="00E747B1" w:rsidRPr="00EF08A5">
        <w:rPr>
          <w:highlight w:val="white"/>
        </w:rPr>
        <w:t xml:space="preserve">black-box </w:t>
      </w:r>
      <w:r w:rsidRPr="00EF08A5">
        <w:rPr>
          <w:highlight w:val="white"/>
        </w:rPr>
        <w:t>CFFDNF approach with the UBF to activate to steer the beam towards the FF beam peak direction</w:t>
      </w:r>
      <w:r w:rsidR="006A0E12" w:rsidRPr="00EF08A5">
        <w:rPr>
          <w:highlight w:val="white"/>
        </w:rPr>
        <w:t xml:space="preserve"> with a separate FF probe</w:t>
      </w:r>
      <w:r w:rsidRPr="00EF08A5">
        <w:rPr>
          <w:highlight w:val="white"/>
        </w:rPr>
        <w:t xml:space="preserve"> is not suitable for EIRP/EIS measurements towards the declared FF BP direction in the NF (even at 45cm range length) due to the very large measurement uncertainties</w:t>
      </w:r>
      <w:bookmarkEnd w:id="41"/>
    </w:p>
    <w:p w14:paraId="6B106A5A" w14:textId="77777777" w:rsidR="00C33616" w:rsidRPr="00EF08A5" w:rsidRDefault="00C33616" w:rsidP="00C33616">
      <w:pPr>
        <w:rPr>
          <w:highlight w:val="white"/>
        </w:rPr>
      </w:pPr>
    </w:p>
    <w:p w14:paraId="6FCCE040" w14:textId="6F6BD673" w:rsidR="00C33616" w:rsidRPr="00EF08A5" w:rsidRDefault="00AE05B4" w:rsidP="00C33616">
      <w:pPr>
        <w:spacing w:after="0"/>
        <w:jc w:val="center"/>
        <w:rPr>
          <w:highlight w:val="white"/>
        </w:rPr>
      </w:pPr>
      <w:r w:rsidRPr="00EF08A5">
        <w:rPr>
          <w:rFonts w:eastAsia="Times New Roman"/>
          <w:snapToGrid w:val="0"/>
          <w:color w:val="000000"/>
          <w:w w:val="0"/>
          <w:sz w:val="0"/>
          <w:szCs w:val="0"/>
          <w:highlight w:val="white"/>
          <w:u w:color="000000"/>
          <w:bdr w:val="none" w:sz="0" w:space="0" w:color="000000"/>
          <w:shd w:val="clear" w:color="000000" w:fill="000000"/>
          <w:lang w:val="x-none" w:eastAsia="x-none" w:bidi="x-none"/>
        </w:rPr>
        <w:lastRenderedPageBreak/>
        <w:t xml:space="preserve"> </w:t>
      </w:r>
      <w:r w:rsidRPr="00EF08A5">
        <w:rPr>
          <w:noProof/>
          <w:highlight w:val="white"/>
        </w:rPr>
        <w:drawing>
          <wp:inline distT="0" distB="0" distL="0" distR="0" wp14:anchorId="2ACE83EE" wp14:editId="2F6B8459">
            <wp:extent cx="5486400" cy="438581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486400" cy="4385819"/>
                    </a:xfrm>
                    <a:prstGeom prst="rect">
                      <a:avLst/>
                    </a:prstGeom>
                    <a:noFill/>
                    <a:ln>
                      <a:noFill/>
                    </a:ln>
                  </pic:spPr>
                </pic:pic>
              </a:graphicData>
            </a:graphic>
          </wp:inline>
        </w:drawing>
      </w:r>
    </w:p>
    <w:p w14:paraId="21C3E446" w14:textId="17D4A465" w:rsidR="00C33616" w:rsidRPr="00EF08A5" w:rsidRDefault="00C33616" w:rsidP="00C33616">
      <w:pPr>
        <w:pStyle w:val="Caption"/>
        <w:spacing w:before="0" w:after="0"/>
        <w:rPr>
          <w:highlight w:val="white"/>
        </w:rPr>
      </w:pPr>
      <w:bookmarkStart w:id="42" w:name="_Ref60943203"/>
      <w:r w:rsidRPr="00EF08A5">
        <w:rPr>
          <w:highlight w:val="white"/>
        </w:rPr>
        <w:t xml:space="preserve">Figure </w:t>
      </w:r>
      <w:r w:rsidRPr="00EF08A5">
        <w:rPr>
          <w:color w:val="2B579A"/>
          <w:highlight w:val="white"/>
          <w:shd w:val="clear" w:color="auto" w:fill="E6E6E6"/>
        </w:rPr>
        <w:fldChar w:fldCharType="begin"/>
      </w:r>
      <w:r w:rsidRPr="00EF08A5">
        <w:rPr>
          <w:highlight w:val="white"/>
        </w:rPr>
        <w:instrText xml:space="preserve"> SEQ Figure \* ARABIC </w:instrText>
      </w:r>
      <w:r w:rsidRPr="00EF08A5">
        <w:rPr>
          <w:color w:val="2B579A"/>
          <w:highlight w:val="white"/>
          <w:shd w:val="clear" w:color="auto" w:fill="E6E6E6"/>
        </w:rPr>
        <w:fldChar w:fldCharType="separate"/>
      </w:r>
      <w:r w:rsidR="007B7F7A" w:rsidRPr="00EF08A5">
        <w:rPr>
          <w:noProof/>
          <w:highlight w:val="white"/>
        </w:rPr>
        <w:t>24</w:t>
      </w:r>
      <w:r w:rsidRPr="00EF08A5">
        <w:rPr>
          <w:color w:val="2B579A"/>
          <w:highlight w:val="white"/>
          <w:shd w:val="clear" w:color="auto" w:fill="E6E6E6"/>
        </w:rPr>
        <w:fldChar w:fldCharType="end"/>
      </w:r>
      <w:bookmarkEnd w:id="42"/>
      <w:r w:rsidRPr="00EF08A5">
        <w:rPr>
          <w:highlight w:val="white"/>
        </w:rPr>
        <w:t xml:space="preserve">: Histogram of 100,000 EIRP simulations with random 4x1 antenna array offsets uniformly spaced within 12.5cm in a single hemisphere.  </w:t>
      </w:r>
      <w:r w:rsidR="006A0E12" w:rsidRPr="00EF08A5">
        <w:rPr>
          <w:highlight w:val="white"/>
        </w:rPr>
        <w:t xml:space="preserve">The DUT was not allowed to optimize EIRP results with beam steering towards the measurement probe, i.e., UBF was activated.  </w:t>
      </w:r>
    </w:p>
    <w:p w14:paraId="73190FFE" w14:textId="77777777" w:rsidR="00C33616" w:rsidRPr="00EF08A5" w:rsidRDefault="00C33616" w:rsidP="00C33616">
      <w:pPr>
        <w:rPr>
          <w:highlight w:val="white"/>
        </w:rPr>
      </w:pPr>
    </w:p>
    <w:p w14:paraId="238776D1" w14:textId="55031CF7" w:rsidR="00C33616" w:rsidRPr="00EF08A5" w:rsidRDefault="00C33616" w:rsidP="00C33616">
      <w:pPr>
        <w:pStyle w:val="Caption"/>
        <w:jc w:val="center"/>
        <w:rPr>
          <w:highlight w:val="white"/>
        </w:rPr>
      </w:pPr>
      <w:bookmarkStart w:id="43" w:name="_Ref60943233"/>
      <w:r w:rsidRPr="00EF08A5">
        <w:rPr>
          <w:highlight w:val="white"/>
        </w:rPr>
        <w:t xml:space="preserve">Table </w:t>
      </w:r>
      <w:r w:rsidRPr="00EF08A5">
        <w:rPr>
          <w:color w:val="2B579A"/>
          <w:highlight w:val="white"/>
          <w:shd w:val="clear" w:color="auto" w:fill="E6E6E6"/>
        </w:rPr>
        <w:fldChar w:fldCharType="begin"/>
      </w:r>
      <w:r w:rsidRPr="00EF08A5">
        <w:rPr>
          <w:highlight w:val="white"/>
        </w:rPr>
        <w:instrText xml:space="preserve"> SEQ Table \* ARABIC </w:instrText>
      </w:r>
      <w:r w:rsidRPr="00EF08A5">
        <w:rPr>
          <w:color w:val="2B579A"/>
          <w:highlight w:val="white"/>
          <w:shd w:val="clear" w:color="auto" w:fill="E6E6E6"/>
        </w:rPr>
        <w:fldChar w:fldCharType="separate"/>
      </w:r>
      <w:r w:rsidR="007B7F7A" w:rsidRPr="00EF08A5">
        <w:rPr>
          <w:noProof/>
          <w:highlight w:val="white"/>
        </w:rPr>
        <w:t>6</w:t>
      </w:r>
      <w:r w:rsidRPr="00EF08A5">
        <w:rPr>
          <w:color w:val="2B579A"/>
          <w:highlight w:val="white"/>
          <w:shd w:val="clear" w:color="auto" w:fill="E6E6E6"/>
        </w:rPr>
        <w:fldChar w:fldCharType="end"/>
      </w:r>
      <w:bookmarkEnd w:id="43"/>
      <w:r w:rsidRPr="00EF08A5">
        <w:rPr>
          <w:highlight w:val="white"/>
        </w:rPr>
        <w:t xml:space="preserve">: Statistical results of 100,000 EIRP simulations with random 4x1 antenna array offsets uniformly spaced within 12.5cm in a single hemisphere. The DUT was </w:t>
      </w:r>
      <w:r w:rsidR="0005457A" w:rsidRPr="00EF08A5">
        <w:rPr>
          <w:highlight w:val="white"/>
        </w:rPr>
        <w:t xml:space="preserve">not </w:t>
      </w:r>
      <w:r w:rsidRPr="00EF08A5">
        <w:rPr>
          <w:highlight w:val="white"/>
        </w:rPr>
        <w:t>allowed to optimize EIRP results with beam steering towards the measurement probe.</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06055B" w:rsidRPr="00EF08A5" w14:paraId="51B5179D" w14:textId="77777777" w:rsidTr="0006055B">
        <w:trPr>
          <w:trHeight w:val="707"/>
          <w:jc w:val="center"/>
        </w:trPr>
        <w:tc>
          <w:tcPr>
            <w:tcW w:w="1362" w:type="dxa"/>
            <w:shd w:val="clear" w:color="auto" w:fill="auto"/>
            <w:tcMar>
              <w:top w:w="12" w:type="dxa"/>
              <w:left w:w="12" w:type="dxa"/>
              <w:bottom w:w="0" w:type="dxa"/>
              <w:right w:w="12" w:type="dxa"/>
            </w:tcMar>
            <w:vAlign w:val="bottom"/>
            <w:hideMark/>
          </w:tcPr>
          <w:p w14:paraId="5011AA70" w14:textId="77777777" w:rsidR="0006055B" w:rsidRPr="00EF08A5" w:rsidRDefault="0006055B" w:rsidP="0006055B">
            <w:pPr>
              <w:pStyle w:val="Caption"/>
              <w:spacing w:before="0" w:after="0"/>
              <w:rPr>
                <w:highlight w:val="white"/>
                <w:lang w:val="en-US"/>
              </w:rPr>
            </w:pPr>
            <w:r w:rsidRPr="00EF08A5">
              <w:rPr>
                <w:bCs/>
                <w:highlight w:val="white"/>
                <w:lang w:val="en-US"/>
              </w:rPr>
              <w:t>Range Length [m]</w:t>
            </w:r>
          </w:p>
        </w:tc>
        <w:tc>
          <w:tcPr>
            <w:tcW w:w="1363" w:type="dxa"/>
            <w:shd w:val="clear" w:color="auto" w:fill="auto"/>
            <w:tcMar>
              <w:top w:w="12" w:type="dxa"/>
              <w:left w:w="12" w:type="dxa"/>
              <w:bottom w:w="0" w:type="dxa"/>
              <w:right w:w="12" w:type="dxa"/>
            </w:tcMar>
            <w:vAlign w:val="bottom"/>
            <w:hideMark/>
          </w:tcPr>
          <w:p w14:paraId="50C466B3" w14:textId="77777777" w:rsidR="0006055B" w:rsidRPr="00EF08A5" w:rsidRDefault="0006055B" w:rsidP="0006055B">
            <w:pPr>
              <w:pStyle w:val="Caption"/>
              <w:spacing w:before="0" w:after="0"/>
              <w:rPr>
                <w:highlight w:val="white"/>
                <w:lang w:val="en-US"/>
              </w:rPr>
            </w:pPr>
            <w:r w:rsidRPr="00EF08A5">
              <w:rPr>
                <w:bCs/>
                <w:highlight w:val="white"/>
                <w:lang w:val="en-US"/>
              </w:rPr>
              <w:t>Max-Min EIRP at (90,0) [dB]</w:t>
            </w:r>
          </w:p>
        </w:tc>
        <w:tc>
          <w:tcPr>
            <w:tcW w:w="1363" w:type="dxa"/>
            <w:shd w:val="clear" w:color="auto" w:fill="auto"/>
            <w:tcMar>
              <w:top w:w="12" w:type="dxa"/>
              <w:left w:w="12" w:type="dxa"/>
              <w:bottom w:w="0" w:type="dxa"/>
              <w:right w:w="12" w:type="dxa"/>
            </w:tcMar>
            <w:vAlign w:val="bottom"/>
            <w:hideMark/>
          </w:tcPr>
          <w:p w14:paraId="19A4BCF8" w14:textId="77777777" w:rsidR="0006055B" w:rsidRPr="00EF08A5" w:rsidRDefault="0006055B" w:rsidP="0006055B">
            <w:pPr>
              <w:pStyle w:val="Caption"/>
              <w:spacing w:before="0" w:after="0"/>
              <w:rPr>
                <w:highlight w:val="white"/>
                <w:lang w:val="en-US"/>
              </w:rPr>
            </w:pPr>
            <w:r w:rsidRPr="00EF08A5">
              <w:rPr>
                <w:bCs/>
                <w:highlight w:val="white"/>
                <w:lang w:val="en-US"/>
              </w:rPr>
              <w:t>Mean EIRP Error w.r.t. FF [dB]</w:t>
            </w:r>
          </w:p>
        </w:tc>
        <w:tc>
          <w:tcPr>
            <w:tcW w:w="1363" w:type="dxa"/>
            <w:shd w:val="clear" w:color="auto" w:fill="auto"/>
            <w:tcMar>
              <w:top w:w="12" w:type="dxa"/>
              <w:left w:w="12" w:type="dxa"/>
              <w:bottom w:w="0" w:type="dxa"/>
              <w:right w:w="12" w:type="dxa"/>
            </w:tcMar>
            <w:vAlign w:val="bottom"/>
            <w:hideMark/>
          </w:tcPr>
          <w:p w14:paraId="5FF224B3" w14:textId="77777777" w:rsidR="0006055B" w:rsidRPr="00EF08A5" w:rsidRDefault="0006055B" w:rsidP="0006055B">
            <w:pPr>
              <w:pStyle w:val="Caption"/>
              <w:spacing w:before="0" w:after="0"/>
              <w:rPr>
                <w:highlight w:val="white"/>
                <w:lang w:val="en-US"/>
              </w:rPr>
            </w:pPr>
            <w:r w:rsidRPr="00EF08A5">
              <w:rPr>
                <w:bCs/>
                <w:highlight w:val="white"/>
                <w:lang w:val="en-US"/>
              </w:rPr>
              <w:t>Std. Dev of EIRP at (90,0) [dB]</w:t>
            </w:r>
          </w:p>
        </w:tc>
        <w:tc>
          <w:tcPr>
            <w:tcW w:w="1363" w:type="dxa"/>
            <w:shd w:val="clear" w:color="auto" w:fill="auto"/>
            <w:tcMar>
              <w:top w:w="12" w:type="dxa"/>
              <w:left w:w="12" w:type="dxa"/>
              <w:bottom w:w="0" w:type="dxa"/>
              <w:right w:w="12" w:type="dxa"/>
            </w:tcMar>
            <w:vAlign w:val="bottom"/>
            <w:hideMark/>
          </w:tcPr>
          <w:p w14:paraId="6776C01D" w14:textId="77777777" w:rsidR="0006055B" w:rsidRPr="00EF08A5" w:rsidRDefault="0006055B" w:rsidP="0006055B">
            <w:pPr>
              <w:pStyle w:val="Caption"/>
              <w:rPr>
                <w:bCs/>
                <w:highlight w:val="white"/>
                <w:lang w:val="en-US"/>
              </w:rPr>
            </w:pPr>
            <w:r w:rsidRPr="00EF08A5">
              <w:rPr>
                <w:bCs/>
                <w:highlight w:val="white"/>
                <w:lang w:val="en-US"/>
              </w:rPr>
              <w:t># of Offsets with code book yielding FF BP</w:t>
            </w:r>
          </w:p>
        </w:tc>
      </w:tr>
      <w:tr w:rsidR="0006055B" w:rsidRPr="00EF08A5" w14:paraId="0A95C077" w14:textId="77777777" w:rsidTr="0006055B">
        <w:trPr>
          <w:trHeight w:val="285"/>
          <w:jc w:val="center"/>
        </w:trPr>
        <w:tc>
          <w:tcPr>
            <w:tcW w:w="1362" w:type="dxa"/>
            <w:shd w:val="clear" w:color="auto" w:fill="auto"/>
            <w:tcMar>
              <w:top w:w="12" w:type="dxa"/>
              <w:left w:w="12" w:type="dxa"/>
              <w:bottom w:w="0" w:type="dxa"/>
              <w:right w:w="12" w:type="dxa"/>
            </w:tcMar>
            <w:vAlign w:val="center"/>
            <w:hideMark/>
          </w:tcPr>
          <w:p w14:paraId="2B57BE46" w14:textId="77777777" w:rsidR="0006055B" w:rsidRPr="00EF08A5" w:rsidRDefault="0006055B" w:rsidP="0006055B">
            <w:pPr>
              <w:pStyle w:val="Caption"/>
              <w:spacing w:before="0" w:after="0"/>
              <w:jc w:val="center"/>
              <w:rPr>
                <w:highlight w:val="white"/>
                <w:lang w:val="en-US"/>
              </w:rPr>
            </w:pPr>
            <w:r w:rsidRPr="00EF08A5">
              <w:rPr>
                <w:highlight w:val="white"/>
                <w:lang w:val="en-US"/>
              </w:rPr>
              <w:t>0.20</w:t>
            </w:r>
          </w:p>
        </w:tc>
        <w:tc>
          <w:tcPr>
            <w:tcW w:w="1363" w:type="dxa"/>
            <w:shd w:val="clear" w:color="auto" w:fill="auto"/>
            <w:tcMar>
              <w:top w:w="12" w:type="dxa"/>
              <w:left w:w="12" w:type="dxa"/>
              <w:bottom w:w="0" w:type="dxa"/>
              <w:right w:w="12" w:type="dxa"/>
            </w:tcMar>
            <w:vAlign w:val="center"/>
            <w:hideMark/>
          </w:tcPr>
          <w:p w14:paraId="602B4DE8" w14:textId="77777777" w:rsidR="0006055B" w:rsidRPr="00EF08A5" w:rsidRDefault="0006055B" w:rsidP="0006055B">
            <w:pPr>
              <w:pStyle w:val="Caption"/>
              <w:spacing w:before="0" w:after="0"/>
              <w:jc w:val="center"/>
              <w:rPr>
                <w:highlight w:val="white"/>
                <w:lang w:val="en-US"/>
              </w:rPr>
            </w:pPr>
            <w:r w:rsidRPr="00EF08A5">
              <w:rPr>
                <w:highlight w:val="white"/>
                <w:lang w:val="en-US"/>
              </w:rPr>
              <w:t>40.18</w:t>
            </w:r>
          </w:p>
        </w:tc>
        <w:tc>
          <w:tcPr>
            <w:tcW w:w="1363" w:type="dxa"/>
            <w:shd w:val="clear" w:color="auto" w:fill="auto"/>
            <w:tcMar>
              <w:top w:w="12" w:type="dxa"/>
              <w:left w:w="12" w:type="dxa"/>
              <w:bottom w:w="0" w:type="dxa"/>
              <w:right w:w="12" w:type="dxa"/>
            </w:tcMar>
            <w:vAlign w:val="center"/>
            <w:hideMark/>
          </w:tcPr>
          <w:p w14:paraId="7858AC3F" w14:textId="77777777" w:rsidR="0006055B" w:rsidRPr="00EF08A5" w:rsidRDefault="0006055B" w:rsidP="0006055B">
            <w:pPr>
              <w:pStyle w:val="Caption"/>
              <w:spacing w:before="0" w:after="0"/>
              <w:jc w:val="center"/>
              <w:rPr>
                <w:highlight w:val="white"/>
                <w:lang w:val="en-US"/>
              </w:rPr>
            </w:pPr>
            <w:r w:rsidRPr="00EF08A5">
              <w:rPr>
                <w:highlight w:val="white"/>
                <w:lang w:val="en-US"/>
              </w:rPr>
              <w:t>6.89</w:t>
            </w:r>
          </w:p>
        </w:tc>
        <w:tc>
          <w:tcPr>
            <w:tcW w:w="1363" w:type="dxa"/>
            <w:shd w:val="clear" w:color="auto" w:fill="auto"/>
            <w:tcMar>
              <w:top w:w="12" w:type="dxa"/>
              <w:left w:w="12" w:type="dxa"/>
              <w:bottom w:w="0" w:type="dxa"/>
              <w:right w:w="12" w:type="dxa"/>
            </w:tcMar>
            <w:vAlign w:val="center"/>
            <w:hideMark/>
          </w:tcPr>
          <w:p w14:paraId="7CD4ED76" w14:textId="77777777" w:rsidR="0006055B" w:rsidRPr="00EF08A5" w:rsidRDefault="0006055B" w:rsidP="0006055B">
            <w:pPr>
              <w:pStyle w:val="Caption"/>
              <w:spacing w:before="0" w:after="0"/>
              <w:jc w:val="center"/>
              <w:rPr>
                <w:highlight w:val="white"/>
                <w:lang w:val="en-US"/>
              </w:rPr>
            </w:pPr>
            <w:r w:rsidRPr="00EF08A5">
              <w:rPr>
                <w:highlight w:val="white"/>
                <w:lang w:val="en-US"/>
              </w:rPr>
              <w:t>8.56</w:t>
            </w:r>
          </w:p>
        </w:tc>
        <w:tc>
          <w:tcPr>
            <w:tcW w:w="1363" w:type="dxa"/>
            <w:shd w:val="clear" w:color="auto" w:fill="auto"/>
            <w:tcMar>
              <w:top w:w="12" w:type="dxa"/>
              <w:left w:w="12" w:type="dxa"/>
              <w:bottom w:w="0" w:type="dxa"/>
              <w:right w:w="12" w:type="dxa"/>
            </w:tcMar>
            <w:vAlign w:val="center"/>
            <w:hideMark/>
          </w:tcPr>
          <w:p w14:paraId="0FA6BC62" w14:textId="77777777" w:rsidR="0006055B" w:rsidRPr="00EF08A5" w:rsidRDefault="0006055B" w:rsidP="0006055B">
            <w:pPr>
              <w:pStyle w:val="Caption"/>
              <w:spacing w:before="0" w:after="0"/>
              <w:jc w:val="center"/>
              <w:rPr>
                <w:highlight w:val="white"/>
                <w:lang w:val="en-US"/>
              </w:rPr>
            </w:pPr>
            <w:r w:rsidRPr="00EF08A5">
              <w:rPr>
                <w:highlight w:val="white"/>
                <w:lang w:val="en-US"/>
              </w:rPr>
              <w:t>100000</w:t>
            </w:r>
          </w:p>
        </w:tc>
      </w:tr>
      <w:tr w:rsidR="0006055B" w:rsidRPr="00EF08A5" w14:paraId="42E38508" w14:textId="77777777" w:rsidTr="0006055B">
        <w:trPr>
          <w:trHeight w:val="285"/>
          <w:jc w:val="center"/>
        </w:trPr>
        <w:tc>
          <w:tcPr>
            <w:tcW w:w="1362" w:type="dxa"/>
            <w:shd w:val="clear" w:color="auto" w:fill="auto"/>
            <w:tcMar>
              <w:top w:w="12" w:type="dxa"/>
              <w:left w:w="12" w:type="dxa"/>
              <w:bottom w:w="0" w:type="dxa"/>
              <w:right w:w="12" w:type="dxa"/>
            </w:tcMar>
            <w:vAlign w:val="center"/>
            <w:hideMark/>
          </w:tcPr>
          <w:p w14:paraId="2E0545EF" w14:textId="77777777" w:rsidR="0006055B" w:rsidRPr="00EF08A5" w:rsidRDefault="0006055B" w:rsidP="0006055B">
            <w:pPr>
              <w:pStyle w:val="Caption"/>
              <w:spacing w:before="0" w:after="0"/>
              <w:jc w:val="center"/>
              <w:rPr>
                <w:highlight w:val="white"/>
                <w:lang w:val="en-US"/>
              </w:rPr>
            </w:pPr>
            <w:r w:rsidRPr="00EF08A5">
              <w:rPr>
                <w:highlight w:val="white"/>
                <w:lang w:val="en-US"/>
              </w:rPr>
              <w:t>0.25</w:t>
            </w:r>
          </w:p>
        </w:tc>
        <w:tc>
          <w:tcPr>
            <w:tcW w:w="1363" w:type="dxa"/>
            <w:shd w:val="clear" w:color="auto" w:fill="auto"/>
            <w:tcMar>
              <w:top w:w="12" w:type="dxa"/>
              <w:left w:w="12" w:type="dxa"/>
              <w:bottom w:w="0" w:type="dxa"/>
              <w:right w:w="12" w:type="dxa"/>
            </w:tcMar>
            <w:vAlign w:val="center"/>
            <w:hideMark/>
          </w:tcPr>
          <w:p w14:paraId="1B58BE37" w14:textId="77777777" w:rsidR="0006055B" w:rsidRPr="00EF08A5" w:rsidRDefault="0006055B" w:rsidP="0006055B">
            <w:pPr>
              <w:pStyle w:val="Caption"/>
              <w:spacing w:before="0" w:after="0"/>
              <w:jc w:val="center"/>
              <w:rPr>
                <w:highlight w:val="white"/>
                <w:lang w:val="en-US"/>
              </w:rPr>
            </w:pPr>
            <w:r w:rsidRPr="00EF08A5">
              <w:rPr>
                <w:highlight w:val="white"/>
                <w:lang w:val="en-US"/>
              </w:rPr>
              <w:t>35.17</w:t>
            </w:r>
          </w:p>
        </w:tc>
        <w:tc>
          <w:tcPr>
            <w:tcW w:w="1363" w:type="dxa"/>
            <w:shd w:val="clear" w:color="auto" w:fill="auto"/>
            <w:tcMar>
              <w:top w:w="12" w:type="dxa"/>
              <w:left w:w="12" w:type="dxa"/>
              <w:bottom w:w="0" w:type="dxa"/>
              <w:right w:w="12" w:type="dxa"/>
            </w:tcMar>
            <w:vAlign w:val="center"/>
            <w:hideMark/>
          </w:tcPr>
          <w:p w14:paraId="3685F609" w14:textId="77777777" w:rsidR="0006055B" w:rsidRPr="00EF08A5" w:rsidRDefault="0006055B" w:rsidP="0006055B">
            <w:pPr>
              <w:pStyle w:val="Caption"/>
              <w:spacing w:before="0" w:after="0"/>
              <w:jc w:val="center"/>
              <w:rPr>
                <w:highlight w:val="white"/>
                <w:lang w:val="en-US"/>
              </w:rPr>
            </w:pPr>
            <w:r w:rsidRPr="00EF08A5">
              <w:rPr>
                <w:highlight w:val="white"/>
                <w:lang w:val="en-US"/>
              </w:rPr>
              <w:t>3.65</w:t>
            </w:r>
          </w:p>
        </w:tc>
        <w:tc>
          <w:tcPr>
            <w:tcW w:w="1363" w:type="dxa"/>
            <w:shd w:val="clear" w:color="auto" w:fill="auto"/>
            <w:tcMar>
              <w:top w:w="12" w:type="dxa"/>
              <w:left w:w="12" w:type="dxa"/>
              <w:bottom w:w="0" w:type="dxa"/>
              <w:right w:w="12" w:type="dxa"/>
            </w:tcMar>
            <w:vAlign w:val="center"/>
            <w:hideMark/>
          </w:tcPr>
          <w:p w14:paraId="4C3C77A2" w14:textId="77777777" w:rsidR="0006055B" w:rsidRPr="00EF08A5" w:rsidRDefault="0006055B" w:rsidP="0006055B">
            <w:pPr>
              <w:pStyle w:val="Caption"/>
              <w:spacing w:before="0" w:after="0"/>
              <w:jc w:val="center"/>
              <w:rPr>
                <w:highlight w:val="white"/>
                <w:lang w:val="en-US"/>
              </w:rPr>
            </w:pPr>
            <w:r w:rsidRPr="00EF08A5">
              <w:rPr>
                <w:highlight w:val="white"/>
                <w:lang w:val="en-US"/>
              </w:rPr>
              <w:t>5.63</w:t>
            </w:r>
          </w:p>
        </w:tc>
        <w:tc>
          <w:tcPr>
            <w:tcW w:w="1363" w:type="dxa"/>
            <w:shd w:val="clear" w:color="auto" w:fill="auto"/>
            <w:tcMar>
              <w:top w:w="12" w:type="dxa"/>
              <w:left w:w="12" w:type="dxa"/>
              <w:bottom w:w="0" w:type="dxa"/>
              <w:right w:w="12" w:type="dxa"/>
            </w:tcMar>
            <w:vAlign w:val="center"/>
            <w:hideMark/>
          </w:tcPr>
          <w:p w14:paraId="46C65CD0" w14:textId="77777777" w:rsidR="0006055B" w:rsidRPr="00EF08A5" w:rsidRDefault="0006055B" w:rsidP="0006055B">
            <w:pPr>
              <w:pStyle w:val="Caption"/>
              <w:spacing w:before="0" w:after="0"/>
              <w:jc w:val="center"/>
              <w:rPr>
                <w:highlight w:val="white"/>
                <w:lang w:val="en-US"/>
              </w:rPr>
            </w:pPr>
            <w:r w:rsidRPr="00EF08A5">
              <w:rPr>
                <w:highlight w:val="white"/>
                <w:lang w:val="en-US"/>
              </w:rPr>
              <w:t>100000</w:t>
            </w:r>
          </w:p>
        </w:tc>
      </w:tr>
      <w:tr w:rsidR="0006055B" w:rsidRPr="00EF08A5" w14:paraId="75EC7F45" w14:textId="77777777" w:rsidTr="0006055B">
        <w:trPr>
          <w:trHeight w:val="285"/>
          <w:jc w:val="center"/>
        </w:trPr>
        <w:tc>
          <w:tcPr>
            <w:tcW w:w="1362" w:type="dxa"/>
            <w:shd w:val="clear" w:color="auto" w:fill="auto"/>
            <w:tcMar>
              <w:top w:w="12" w:type="dxa"/>
              <w:left w:w="12" w:type="dxa"/>
              <w:bottom w:w="0" w:type="dxa"/>
              <w:right w:w="12" w:type="dxa"/>
            </w:tcMar>
            <w:vAlign w:val="center"/>
            <w:hideMark/>
          </w:tcPr>
          <w:p w14:paraId="2D736C35" w14:textId="77777777" w:rsidR="0006055B" w:rsidRPr="00EF08A5" w:rsidRDefault="0006055B" w:rsidP="0006055B">
            <w:pPr>
              <w:pStyle w:val="Caption"/>
              <w:spacing w:before="0" w:after="0"/>
              <w:jc w:val="center"/>
              <w:rPr>
                <w:highlight w:val="white"/>
                <w:lang w:val="en-US"/>
              </w:rPr>
            </w:pPr>
            <w:r w:rsidRPr="00EF08A5">
              <w:rPr>
                <w:highlight w:val="white"/>
                <w:lang w:val="en-US"/>
              </w:rPr>
              <w:t>0.30</w:t>
            </w:r>
          </w:p>
        </w:tc>
        <w:tc>
          <w:tcPr>
            <w:tcW w:w="1363" w:type="dxa"/>
            <w:shd w:val="clear" w:color="auto" w:fill="auto"/>
            <w:tcMar>
              <w:top w:w="12" w:type="dxa"/>
              <w:left w:w="12" w:type="dxa"/>
              <w:bottom w:w="0" w:type="dxa"/>
              <w:right w:w="12" w:type="dxa"/>
            </w:tcMar>
            <w:vAlign w:val="center"/>
            <w:hideMark/>
          </w:tcPr>
          <w:p w14:paraId="400B0119" w14:textId="77777777" w:rsidR="0006055B" w:rsidRPr="00EF08A5" w:rsidRDefault="0006055B" w:rsidP="0006055B">
            <w:pPr>
              <w:pStyle w:val="Caption"/>
              <w:spacing w:before="0" w:after="0"/>
              <w:jc w:val="center"/>
              <w:rPr>
                <w:highlight w:val="white"/>
                <w:lang w:val="en-US"/>
              </w:rPr>
            </w:pPr>
            <w:r w:rsidRPr="00EF08A5">
              <w:rPr>
                <w:highlight w:val="white"/>
                <w:lang w:val="en-US"/>
              </w:rPr>
              <w:t>18.44</w:t>
            </w:r>
          </w:p>
        </w:tc>
        <w:tc>
          <w:tcPr>
            <w:tcW w:w="1363" w:type="dxa"/>
            <w:shd w:val="clear" w:color="auto" w:fill="auto"/>
            <w:tcMar>
              <w:top w:w="12" w:type="dxa"/>
              <w:left w:w="12" w:type="dxa"/>
              <w:bottom w:w="0" w:type="dxa"/>
              <w:right w:w="12" w:type="dxa"/>
            </w:tcMar>
            <w:vAlign w:val="center"/>
            <w:hideMark/>
          </w:tcPr>
          <w:p w14:paraId="0135FFBE" w14:textId="77777777" w:rsidR="0006055B" w:rsidRPr="00EF08A5" w:rsidRDefault="0006055B" w:rsidP="0006055B">
            <w:pPr>
              <w:pStyle w:val="Caption"/>
              <w:spacing w:before="0" w:after="0"/>
              <w:jc w:val="center"/>
              <w:rPr>
                <w:highlight w:val="white"/>
                <w:lang w:val="en-US"/>
              </w:rPr>
            </w:pPr>
            <w:r w:rsidRPr="00EF08A5">
              <w:rPr>
                <w:highlight w:val="white"/>
                <w:lang w:val="en-US"/>
              </w:rPr>
              <w:t>1.90</w:t>
            </w:r>
          </w:p>
        </w:tc>
        <w:tc>
          <w:tcPr>
            <w:tcW w:w="1363" w:type="dxa"/>
            <w:shd w:val="clear" w:color="auto" w:fill="auto"/>
            <w:tcMar>
              <w:top w:w="12" w:type="dxa"/>
              <w:left w:w="12" w:type="dxa"/>
              <w:bottom w:w="0" w:type="dxa"/>
              <w:right w:w="12" w:type="dxa"/>
            </w:tcMar>
            <w:vAlign w:val="center"/>
            <w:hideMark/>
          </w:tcPr>
          <w:p w14:paraId="0FA0BF78" w14:textId="77777777" w:rsidR="0006055B" w:rsidRPr="00EF08A5" w:rsidRDefault="0006055B" w:rsidP="0006055B">
            <w:pPr>
              <w:pStyle w:val="Caption"/>
              <w:spacing w:before="0" w:after="0"/>
              <w:jc w:val="center"/>
              <w:rPr>
                <w:highlight w:val="white"/>
                <w:lang w:val="en-US"/>
              </w:rPr>
            </w:pPr>
            <w:r w:rsidRPr="00EF08A5">
              <w:rPr>
                <w:highlight w:val="white"/>
                <w:lang w:val="en-US"/>
              </w:rPr>
              <w:t>3.38</w:t>
            </w:r>
          </w:p>
        </w:tc>
        <w:tc>
          <w:tcPr>
            <w:tcW w:w="1363" w:type="dxa"/>
            <w:shd w:val="clear" w:color="auto" w:fill="auto"/>
            <w:tcMar>
              <w:top w:w="12" w:type="dxa"/>
              <w:left w:w="12" w:type="dxa"/>
              <w:bottom w:w="0" w:type="dxa"/>
              <w:right w:w="12" w:type="dxa"/>
            </w:tcMar>
            <w:vAlign w:val="center"/>
            <w:hideMark/>
          </w:tcPr>
          <w:p w14:paraId="24DE0EDA" w14:textId="77777777" w:rsidR="0006055B" w:rsidRPr="00EF08A5" w:rsidRDefault="0006055B" w:rsidP="0006055B">
            <w:pPr>
              <w:pStyle w:val="Caption"/>
              <w:spacing w:before="0" w:after="0"/>
              <w:jc w:val="center"/>
              <w:rPr>
                <w:highlight w:val="white"/>
                <w:lang w:val="en-US"/>
              </w:rPr>
            </w:pPr>
            <w:r w:rsidRPr="00EF08A5">
              <w:rPr>
                <w:highlight w:val="white"/>
                <w:lang w:val="en-US"/>
              </w:rPr>
              <w:t>100000</w:t>
            </w:r>
          </w:p>
        </w:tc>
      </w:tr>
      <w:tr w:rsidR="0006055B" w:rsidRPr="00EF08A5" w14:paraId="075ACE96" w14:textId="77777777" w:rsidTr="0006055B">
        <w:trPr>
          <w:trHeight w:val="285"/>
          <w:jc w:val="center"/>
        </w:trPr>
        <w:tc>
          <w:tcPr>
            <w:tcW w:w="1362" w:type="dxa"/>
            <w:shd w:val="clear" w:color="auto" w:fill="auto"/>
            <w:tcMar>
              <w:top w:w="12" w:type="dxa"/>
              <w:left w:w="12" w:type="dxa"/>
              <w:bottom w:w="0" w:type="dxa"/>
              <w:right w:w="12" w:type="dxa"/>
            </w:tcMar>
            <w:vAlign w:val="center"/>
            <w:hideMark/>
          </w:tcPr>
          <w:p w14:paraId="0CDB79DC" w14:textId="77777777" w:rsidR="0006055B" w:rsidRPr="00EF08A5" w:rsidRDefault="0006055B" w:rsidP="0006055B">
            <w:pPr>
              <w:pStyle w:val="Caption"/>
              <w:spacing w:before="0" w:after="0"/>
              <w:jc w:val="center"/>
              <w:rPr>
                <w:highlight w:val="white"/>
                <w:lang w:val="en-US"/>
              </w:rPr>
            </w:pPr>
            <w:r w:rsidRPr="00EF08A5">
              <w:rPr>
                <w:highlight w:val="white"/>
                <w:lang w:val="en-US"/>
              </w:rPr>
              <w:t>0.45</w:t>
            </w:r>
          </w:p>
        </w:tc>
        <w:tc>
          <w:tcPr>
            <w:tcW w:w="1363" w:type="dxa"/>
            <w:shd w:val="clear" w:color="auto" w:fill="auto"/>
            <w:tcMar>
              <w:top w:w="12" w:type="dxa"/>
              <w:left w:w="12" w:type="dxa"/>
              <w:bottom w:w="0" w:type="dxa"/>
              <w:right w:w="12" w:type="dxa"/>
            </w:tcMar>
            <w:vAlign w:val="center"/>
            <w:hideMark/>
          </w:tcPr>
          <w:p w14:paraId="5ADEAB7C" w14:textId="77777777" w:rsidR="0006055B" w:rsidRPr="00EF08A5" w:rsidRDefault="0006055B" w:rsidP="0006055B">
            <w:pPr>
              <w:pStyle w:val="Caption"/>
              <w:spacing w:before="0" w:after="0"/>
              <w:jc w:val="center"/>
              <w:rPr>
                <w:highlight w:val="white"/>
                <w:lang w:val="en-US"/>
              </w:rPr>
            </w:pPr>
            <w:r w:rsidRPr="00EF08A5">
              <w:rPr>
                <w:highlight w:val="white"/>
                <w:lang w:val="en-US"/>
              </w:rPr>
              <w:t>7.81</w:t>
            </w:r>
          </w:p>
        </w:tc>
        <w:tc>
          <w:tcPr>
            <w:tcW w:w="1363" w:type="dxa"/>
            <w:shd w:val="clear" w:color="auto" w:fill="auto"/>
            <w:tcMar>
              <w:top w:w="12" w:type="dxa"/>
              <w:left w:w="12" w:type="dxa"/>
              <w:bottom w:w="0" w:type="dxa"/>
              <w:right w:w="12" w:type="dxa"/>
            </w:tcMar>
            <w:vAlign w:val="center"/>
            <w:hideMark/>
          </w:tcPr>
          <w:p w14:paraId="2B65A796" w14:textId="77777777" w:rsidR="0006055B" w:rsidRPr="00EF08A5" w:rsidRDefault="0006055B" w:rsidP="0006055B">
            <w:pPr>
              <w:pStyle w:val="Caption"/>
              <w:spacing w:before="0" w:after="0"/>
              <w:jc w:val="center"/>
              <w:rPr>
                <w:highlight w:val="white"/>
                <w:lang w:val="en-US"/>
              </w:rPr>
            </w:pPr>
            <w:r w:rsidRPr="00EF08A5">
              <w:rPr>
                <w:highlight w:val="white"/>
                <w:lang w:val="en-US"/>
              </w:rPr>
              <w:t>0.37</w:t>
            </w:r>
          </w:p>
        </w:tc>
        <w:tc>
          <w:tcPr>
            <w:tcW w:w="1363" w:type="dxa"/>
            <w:shd w:val="clear" w:color="auto" w:fill="auto"/>
            <w:tcMar>
              <w:top w:w="12" w:type="dxa"/>
              <w:left w:w="12" w:type="dxa"/>
              <w:bottom w:w="0" w:type="dxa"/>
              <w:right w:w="12" w:type="dxa"/>
            </w:tcMar>
            <w:vAlign w:val="center"/>
            <w:hideMark/>
          </w:tcPr>
          <w:p w14:paraId="75DB02C6" w14:textId="77777777" w:rsidR="0006055B" w:rsidRPr="00EF08A5" w:rsidRDefault="0006055B" w:rsidP="0006055B">
            <w:pPr>
              <w:pStyle w:val="Caption"/>
              <w:spacing w:before="0" w:after="0"/>
              <w:jc w:val="center"/>
              <w:rPr>
                <w:highlight w:val="white"/>
                <w:lang w:val="en-US"/>
              </w:rPr>
            </w:pPr>
            <w:r w:rsidRPr="00EF08A5">
              <w:rPr>
                <w:highlight w:val="white"/>
                <w:lang w:val="en-US"/>
              </w:rPr>
              <w:t>1.45</w:t>
            </w:r>
          </w:p>
        </w:tc>
        <w:tc>
          <w:tcPr>
            <w:tcW w:w="1363" w:type="dxa"/>
            <w:shd w:val="clear" w:color="auto" w:fill="auto"/>
            <w:tcMar>
              <w:top w:w="12" w:type="dxa"/>
              <w:left w:w="12" w:type="dxa"/>
              <w:bottom w:w="0" w:type="dxa"/>
              <w:right w:w="12" w:type="dxa"/>
            </w:tcMar>
            <w:vAlign w:val="center"/>
            <w:hideMark/>
          </w:tcPr>
          <w:p w14:paraId="6E066B99" w14:textId="77777777" w:rsidR="0006055B" w:rsidRPr="00EF08A5" w:rsidRDefault="0006055B" w:rsidP="0006055B">
            <w:pPr>
              <w:pStyle w:val="Caption"/>
              <w:spacing w:before="0" w:after="0"/>
              <w:jc w:val="center"/>
              <w:rPr>
                <w:highlight w:val="white"/>
                <w:lang w:val="en-US"/>
              </w:rPr>
            </w:pPr>
            <w:r w:rsidRPr="00EF08A5">
              <w:rPr>
                <w:highlight w:val="white"/>
                <w:lang w:val="en-US"/>
              </w:rPr>
              <w:t>100000</w:t>
            </w:r>
          </w:p>
        </w:tc>
      </w:tr>
      <w:tr w:rsidR="0006055B" w:rsidRPr="00EF08A5" w14:paraId="0CD99E7E" w14:textId="77777777" w:rsidTr="0006055B">
        <w:trPr>
          <w:trHeight w:val="22"/>
          <w:jc w:val="center"/>
        </w:trPr>
        <w:tc>
          <w:tcPr>
            <w:tcW w:w="1362" w:type="dxa"/>
            <w:shd w:val="clear" w:color="auto" w:fill="auto"/>
            <w:tcMar>
              <w:top w:w="12" w:type="dxa"/>
              <w:left w:w="12" w:type="dxa"/>
              <w:bottom w:w="0" w:type="dxa"/>
              <w:right w:w="12" w:type="dxa"/>
            </w:tcMar>
            <w:vAlign w:val="bottom"/>
            <w:hideMark/>
          </w:tcPr>
          <w:p w14:paraId="41B409AA" w14:textId="77777777" w:rsidR="0006055B" w:rsidRPr="00EF08A5" w:rsidRDefault="0006055B" w:rsidP="0006055B">
            <w:pPr>
              <w:pStyle w:val="Caption"/>
              <w:spacing w:before="0" w:after="0"/>
              <w:jc w:val="center"/>
              <w:rPr>
                <w:highlight w:val="white"/>
                <w:lang w:val="en-US"/>
              </w:rPr>
            </w:pPr>
            <w:r w:rsidRPr="00EF08A5">
              <w:rPr>
                <w:highlight w:val="white"/>
                <w:lang w:val="en-US"/>
              </w:rPr>
              <w:t>20.00</w:t>
            </w:r>
          </w:p>
        </w:tc>
        <w:tc>
          <w:tcPr>
            <w:tcW w:w="1363" w:type="dxa"/>
            <w:shd w:val="clear" w:color="auto" w:fill="auto"/>
            <w:tcMar>
              <w:top w:w="12" w:type="dxa"/>
              <w:left w:w="12" w:type="dxa"/>
              <w:bottom w:w="0" w:type="dxa"/>
              <w:right w:w="12" w:type="dxa"/>
            </w:tcMar>
            <w:vAlign w:val="bottom"/>
            <w:hideMark/>
          </w:tcPr>
          <w:p w14:paraId="32E388F0" w14:textId="77777777" w:rsidR="0006055B" w:rsidRPr="00EF08A5" w:rsidRDefault="0006055B" w:rsidP="0006055B">
            <w:pPr>
              <w:pStyle w:val="Caption"/>
              <w:spacing w:before="0" w:after="0"/>
              <w:jc w:val="center"/>
              <w:rPr>
                <w:highlight w:val="white"/>
                <w:lang w:val="en-US"/>
              </w:rPr>
            </w:pPr>
            <w:r w:rsidRPr="00EF08A5">
              <w:rPr>
                <w:highlight w:val="white"/>
                <w:lang w:val="en-US"/>
              </w:rPr>
              <w:t>0.06</w:t>
            </w:r>
          </w:p>
        </w:tc>
        <w:tc>
          <w:tcPr>
            <w:tcW w:w="1363" w:type="dxa"/>
            <w:shd w:val="clear" w:color="auto" w:fill="auto"/>
            <w:tcMar>
              <w:top w:w="12" w:type="dxa"/>
              <w:left w:w="12" w:type="dxa"/>
              <w:bottom w:w="0" w:type="dxa"/>
              <w:right w:w="12" w:type="dxa"/>
            </w:tcMar>
            <w:vAlign w:val="bottom"/>
            <w:hideMark/>
          </w:tcPr>
          <w:p w14:paraId="5E093248" w14:textId="77777777" w:rsidR="0006055B" w:rsidRPr="00EF08A5" w:rsidRDefault="0006055B" w:rsidP="0006055B">
            <w:pPr>
              <w:pStyle w:val="Caption"/>
              <w:spacing w:before="0" w:after="0"/>
              <w:jc w:val="center"/>
              <w:rPr>
                <w:highlight w:val="white"/>
                <w:lang w:val="en-US"/>
              </w:rPr>
            </w:pPr>
            <w:r w:rsidRPr="00EF08A5">
              <w:rPr>
                <w:highlight w:val="white"/>
                <w:lang w:val="en-US"/>
              </w:rPr>
              <w:t>0.02</w:t>
            </w:r>
          </w:p>
        </w:tc>
        <w:tc>
          <w:tcPr>
            <w:tcW w:w="1363" w:type="dxa"/>
            <w:shd w:val="clear" w:color="auto" w:fill="auto"/>
            <w:tcMar>
              <w:top w:w="12" w:type="dxa"/>
              <w:left w:w="12" w:type="dxa"/>
              <w:bottom w:w="0" w:type="dxa"/>
              <w:right w:w="12" w:type="dxa"/>
            </w:tcMar>
            <w:vAlign w:val="bottom"/>
            <w:hideMark/>
          </w:tcPr>
          <w:p w14:paraId="21DADEDB" w14:textId="77777777" w:rsidR="0006055B" w:rsidRPr="00EF08A5" w:rsidRDefault="0006055B" w:rsidP="0006055B">
            <w:pPr>
              <w:pStyle w:val="Caption"/>
              <w:spacing w:before="0" w:after="0"/>
              <w:jc w:val="center"/>
              <w:rPr>
                <w:highlight w:val="white"/>
                <w:lang w:val="en-US"/>
              </w:rPr>
            </w:pPr>
            <w:r w:rsidRPr="00EF08A5">
              <w:rPr>
                <w:highlight w:val="white"/>
                <w:lang w:val="en-US"/>
              </w:rPr>
              <w:t>0.01</w:t>
            </w:r>
          </w:p>
        </w:tc>
        <w:tc>
          <w:tcPr>
            <w:tcW w:w="1363" w:type="dxa"/>
            <w:shd w:val="clear" w:color="auto" w:fill="auto"/>
            <w:tcMar>
              <w:top w:w="12" w:type="dxa"/>
              <w:left w:w="12" w:type="dxa"/>
              <w:bottom w:w="0" w:type="dxa"/>
              <w:right w:w="12" w:type="dxa"/>
            </w:tcMar>
            <w:vAlign w:val="center"/>
            <w:hideMark/>
          </w:tcPr>
          <w:p w14:paraId="64A44435" w14:textId="77777777" w:rsidR="0006055B" w:rsidRPr="00EF08A5" w:rsidRDefault="0006055B" w:rsidP="0006055B">
            <w:pPr>
              <w:pStyle w:val="Caption"/>
              <w:spacing w:before="0" w:after="0"/>
              <w:jc w:val="center"/>
              <w:rPr>
                <w:highlight w:val="white"/>
                <w:lang w:val="en-US"/>
              </w:rPr>
            </w:pPr>
            <w:r w:rsidRPr="00EF08A5">
              <w:rPr>
                <w:highlight w:val="white"/>
                <w:lang w:val="en-US"/>
              </w:rPr>
              <w:t>100000</w:t>
            </w:r>
          </w:p>
        </w:tc>
      </w:tr>
    </w:tbl>
    <w:p w14:paraId="652C583E" w14:textId="77777777" w:rsidR="00C33616" w:rsidRPr="00EF08A5" w:rsidRDefault="00C33616" w:rsidP="00C33616">
      <w:pPr>
        <w:pStyle w:val="Caption"/>
        <w:spacing w:before="0" w:after="0"/>
        <w:rPr>
          <w:highlight w:val="white"/>
        </w:rPr>
      </w:pPr>
    </w:p>
    <w:p w14:paraId="714230BE" w14:textId="50DDC6C3" w:rsidR="00C33616" w:rsidRPr="00EF08A5" w:rsidRDefault="0006055B" w:rsidP="00C33616">
      <w:pPr>
        <w:pStyle w:val="Caption"/>
        <w:spacing w:before="0" w:after="0"/>
        <w:rPr>
          <w:highlight w:val="white"/>
        </w:rPr>
      </w:pPr>
      <w:r w:rsidRPr="00EF08A5">
        <w:rPr>
          <w:noProof/>
          <w:color w:val="2B579A"/>
          <w:highlight w:val="white"/>
          <w:shd w:val="clear" w:color="auto" w:fill="E6E6E6"/>
        </w:rPr>
        <w:lastRenderedPageBreak/>
        <w:drawing>
          <wp:inline distT="0" distB="0" distL="0" distR="0" wp14:anchorId="688F4E97" wp14:editId="0763C8ED">
            <wp:extent cx="3017520" cy="2366603"/>
            <wp:effectExtent l="0" t="0" r="0" b="0"/>
            <wp:docPr id="4"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50">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F0D80AA3-815C-4C76-A767-15E359B8E6AF}"/>
                        </a:ext>
                      </a:extLst>
                    </a:blip>
                    <a:stretch>
                      <a:fillRect/>
                    </a:stretch>
                  </pic:blipFill>
                  <pic:spPr>
                    <a:xfrm>
                      <a:off x="0" y="0"/>
                      <a:ext cx="3017520" cy="2366603"/>
                    </a:xfrm>
                    <a:prstGeom prst="rect">
                      <a:avLst/>
                    </a:prstGeom>
                  </pic:spPr>
                </pic:pic>
              </a:graphicData>
            </a:graphic>
          </wp:inline>
        </w:drawing>
      </w:r>
      <w:r w:rsidRPr="00EF08A5">
        <w:rPr>
          <w:noProof/>
          <w:color w:val="2B579A"/>
          <w:highlight w:val="white"/>
          <w:shd w:val="clear" w:color="auto" w:fill="E6E6E6"/>
        </w:rPr>
        <w:drawing>
          <wp:inline distT="0" distB="0" distL="0" distR="0" wp14:anchorId="671F0180" wp14:editId="6B07F758">
            <wp:extent cx="3017520" cy="2414836"/>
            <wp:effectExtent l="0" t="0" r="0" b="5080"/>
            <wp:docPr id="6" name="Picture 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51">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D0FF8461-7014-41AD-BAED-3853CCC042E1}"/>
                        </a:ext>
                      </a:extLst>
                    </a:blip>
                    <a:stretch>
                      <a:fillRect/>
                    </a:stretch>
                  </pic:blipFill>
                  <pic:spPr>
                    <a:xfrm>
                      <a:off x="0" y="0"/>
                      <a:ext cx="3017520" cy="2414836"/>
                    </a:xfrm>
                    <a:prstGeom prst="rect">
                      <a:avLst/>
                    </a:prstGeom>
                  </pic:spPr>
                </pic:pic>
              </a:graphicData>
            </a:graphic>
          </wp:inline>
        </w:drawing>
      </w:r>
    </w:p>
    <w:p w14:paraId="1354CA49" w14:textId="0A249A05" w:rsidR="00C33616" w:rsidRPr="00EF08A5" w:rsidRDefault="00C33616" w:rsidP="00C33616">
      <w:pPr>
        <w:pStyle w:val="Caption"/>
        <w:rPr>
          <w:highlight w:val="white"/>
        </w:rPr>
      </w:pPr>
      <w:bookmarkStart w:id="44" w:name="_Ref60943214"/>
      <w:r w:rsidRPr="00EF08A5">
        <w:rPr>
          <w:highlight w:val="white"/>
        </w:rPr>
        <w:t xml:space="preserve">Figure </w:t>
      </w:r>
      <w:r w:rsidRPr="00EF08A5">
        <w:rPr>
          <w:color w:val="2B579A"/>
          <w:highlight w:val="white"/>
          <w:shd w:val="clear" w:color="auto" w:fill="E6E6E6"/>
        </w:rPr>
        <w:fldChar w:fldCharType="begin"/>
      </w:r>
      <w:r w:rsidRPr="00EF08A5">
        <w:rPr>
          <w:highlight w:val="white"/>
        </w:rPr>
        <w:instrText xml:space="preserve"> SEQ Figure \* ARABIC </w:instrText>
      </w:r>
      <w:r w:rsidRPr="00EF08A5">
        <w:rPr>
          <w:color w:val="2B579A"/>
          <w:highlight w:val="white"/>
          <w:shd w:val="clear" w:color="auto" w:fill="E6E6E6"/>
        </w:rPr>
        <w:fldChar w:fldCharType="separate"/>
      </w:r>
      <w:r w:rsidR="007B7F7A" w:rsidRPr="00EF08A5">
        <w:rPr>
          <w:noProof/>
          <w:highlight w:val="white"/>
        </w:rPr>
        <w:t>25</w:t>
      </w:r>
      <w:r w:rsidRPr="00EF08A5">
        <w:rPr>
          <w:color w:val="2B579A"/>
          <w:highlight w:val="white"/>
          <w:shd w:val="clear" w:color="auto" w:fill="E6E6E6"/>
        </w:rPr>
        <w:fldChar w:fldCharType="end"/>
      </w:r>
      <w:bookmarkEnd w:id="44"/>
      <w:r w:rsidRPr="00EF08A5">
        <w:rPr>
          <w:highlight w:val="white"/>
        </w:rPr>
        <w:t xml:space="preserve">: Illustration of Beam Peak search results for the 25cm range length resulting in largest and smallest beam peak for the 4x1 antenna array out of the 100,000 simulations with the DUT </w:t>
      </w:r>
      <w:r w:rsidR="005F1D6C" w:rsidRPr="00EF08A5">
        <w:rPr>
          <w:highlight w:val="white"/>
        </w:rPr>
        <w:t xml:space="preserve">not </w:t>
      </w:r>
      <w:r w:rsidRPr="00EF08A5">
        <w:rPr>
          <w:highlight w:val="white"/>
        </w:rPr>
        <w:t xml:space="preserve">allowed to beam steer towards the measurement probe. </w:t>
      </w:r>
    </w:p>
    <w:p w14:paraId="1258387D" w14:textId="77777777" w:rsidR="00C33616" w:rsidRPr="00EF08A5" w:rsidRDefault="00C33616" w:rsidP="00A764E9">
      <w:pPr>
        <w:rPr>
          <w:highlight w:val="white"/>
        </w:rPr>
      </w:pPr>
    </w:p>
    <w:p w14:paraId="7EF04190" w14:textId="53B37FAC" w:rsidR="00A764E9" w:rsidRPr="00EF08A5" w:rsidRDefault="00A764E9" w:rsidP="00A764E9">
      <w:pPr>
        <w:rPr>
          <w:highlight w:val="white"/>
        </w:rPr>
      </w:pPr>
      <w:r w:rsidRPr="00EF08A5">
        <w:rPr>
          <w:highlight w:val="white"/>
        </w:rPr>
        <w:t xml:space="preserve">The </w:t>
      </w:r>
      <w:r w:rsidR="00C33616" w:rsidRPr="00EF08A5">
        <w:rPr>
          <w:highlight w:val="white"/>
        </w:rPr>
        <w:t>second</w:t>
      </w:r>
      <w:r w:rsidRPr="00EF08A5">
        <w:rPr>
          <w:highlight w:val="white"/>
        </w:rPr>
        <w:t xml:space="preserve"> set of simulations assume the measurements are performed </w:t>
      </w:r>
      <w:r w:rsidR="00C935AE" w:rsidRPr="00EF08A5">
        <w:rPr>
          <w:highlight w:val="white"/>
        </w:rPr>
        <w:t xml:space="preserve">in both NF and FF </w:t>
      </w:r>
      <w:r w:rsidRPr="00EF08A5">
        <w:rPr>
          <w:highlight w:val="white"/>
        </w:rPr>
        <w:t xml:space="preserve">towards </w:t>
      </w:r>
      <w:r w:rsidR="00C935AE" w:rsidRPr="00EF08A5">
        <w:rPr>
          <w:highlight w:val="white"/>
        </w:rPr>
        <w:t>the known FF BP</w:t>
      </w:r>
      <w:r w:rsidRPr="00EF08A5">
        <w:rPr>
          <w:highlight w:val="white"/>
        </w:rPr>
        <w:t xml:space="preserve"> direction </w:t>
      </w:r>
      <w:r w:rsidRPr="00EF08A5">
        <w:rPr>
          <w:highlight w:val="white"/>
          <w:u w:val="single"/>
        </w:rPr>
        <w:t>without</w:t>
      </w:r>
      <w:r w:rsidRPr="00EF08A5">
        <w:rPr>
          <w:highlight w:val="white"/>
        </w:rPr>
        <w:t xml:space="preserve"> locking the beam using the UBF. In other words, the BP direction of the DUT antenna(s), determined with an (I)FF system, is known</w:t>
      </w:r>
      <w:r w:rsidR="006A0E12" w:rsidRPr="00EF08A5">
        <w:rPr>
          <w:highlight w:val="white"/>
        </w:rPr>
        <w:t xml:space="preserve">, the NF probe is placed in the direction of the FF BP direction </w:t>
      </w:r>
      <w:r w:rsidR="00C935AE" w:rsidRPr="00EF08A5">
        <w:rPr>
          <w:highlight w:val="white"/>
        </w:rPr>
        <w:t>but the DUT antenna</w:t>
      </w:r>
      <w:r w:rsidR="006A0E12" w:rsidRPr="00EF08A5">
        <w:rPr>
          <w:highlight w:val="white"/>
        </w:rPr>
        <w:t>s</w:t>
      </w:r>
      <w:r w:rsidR="00C935AE" w:rsidRPr="00EF08A5">
        <w:rPr>
          <w:highlight w:val="white"/>
        </w:rPr>
        <w:t xml:space="preserve"> are still allowed to steer beams to optimize the radiation towards the measurement probe, as illustrated in </w:t>
      </w:r>
      <w:r w:rsidR="00082B3F" w:rsidRPr="00EF08A5">
        <w:rPr>
          <w:color w:val="2B579A"/>
          <w:highlight w:val="white"/>
          <w:shd w:val="clear" w:color="auto" w:fill="E6E6E6"/>
        </w:rPr>
        <w:fldChar w:fldCharType="begin"/>
      </w:r>
      <w:r w:rsidR="00082B3F" w:rsidRPr="00EF08A5">
        <w:rPr>
          <w:highlight w:val="white"/>
        </w:rPr>
        <w:instrText xml:space="preserve"> REF _Ref47100279 \h </w:instrText>
      </w:r>
      <w:r w:rsidR="00082B3F" w:rsidRPr="00EF08A5">
        <w:rPr>
          <w:color w:val="2B579A"/>
          <w:highlight w:val="white"/>
          <w:shd w:val="clear" w:color="auto" w:fill="E6E6E6"/>
        </w:rPr>
      </w:r>
      <w:r w:rsidR="00082B3F" w:rsidRPr="00EF08A5">
        <w:rPr>
          <w:color w:val="2B579A"/>
          <w:highlight w:val="white"/>
          <w:shd w:val="clear" w:color="auto" w:fill="E6E6E6"/>
        </w:rPr>
        <w:fldChar w:fldCharType="separate"/>
      </w:r>
      <w:r w:rsidR="007B7F7A" w:rsidRPr="00EF08A5">
        <w:rPr>
          <w:highlight w:val="white"/>
        </w:rPr>
        <w:t xml:space="preserve">Figure </w:t>
      </w:r>
      <w:r w:rsidR="007B7F7A" w:rsidRPr="00EF08A5">
        <w:rPr>
          <w:noProof/>
          <w:highlight w:val="white"/>
        </w:rPr>
        <w:t>26</w:t>
      </w:r>
      <w:r w:rsidR="00082B3F" w:rsidRPr="00EF08A5">
        <w:rPr>
          <w:color w:val="2B579A"/>
          <w:highlight w:val="white"/>
          <w:shd w:val="clear" w:color="auto" w:fill="E6E6E6"/>
        </w:rPr>
        <w:fldChar w:fldCharType="end"/>
      </w:r>
      <w:r w:rsidR="00082B3F" w:rsidRPr="00EF08A5">
        <w:rPr>
          <w:highlight w:val="white"/>
        </w:rPr>
        <w:t>.</w:t>
      </w:r>
    </w:p>
    <w:p w14:paraId="76A12B6A" w14:textId="71D2F910" w:rsidR="00A764E9" w:rsidRPr="00EF08A5" w:rsidRDefault="00A764E9" w:rsidP="00A764E9">
      <w:pPr>
        <w:spacing w:after="0"/>
        <w:jc w:val="center"/>
        <w:rPr>
          <w:highlight w:val="white"/>
        </w:rPr>
      </w:pPr>
      <w:r w:rsidRPr="00EF08A5">
        <w:rPr>
          <w:noProof/>
          <w:color w:val="2B579A"/>
          <w:highlight w:val="white"/>
          <w:shd w:val="clear" w:color="auto" w:fill="E6E6E6"/>
        </w:rPr>
        <w:drawing>
          <wp:inline distT="0" distB="0" distL="0" distR="0" wp14:anchorId="2D3BDBED" wp14:editId="7B1E6044">
            <wp:extent cx="3907790" cy="1579245"/>
            <wp:effectExtent l="0" t="0" r="0" b="190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pic:nvPicPr>
                  <pic:blipFill>
                    <a:blip r:embed="rId52">
                      <a:extLst>
                        <a:ext uri="{28A0092B-C50C-407E-A947-70E740481C1C}">
                          <a14:useLocalDpi xmlns:a14="http://schemas.microsoft.com/office/drawing/2010/main" val="0"/>
                        </a:ext>
                      </a:extLst>
                    </a:blip>
                    <a:stretch>
                      <a:fillRect/>
                    </a:stretch>
                  </pic:blipFill>
                  <pic:spPr>
                    <a:xfrm>
                      <a:off x="0" y="0"/>
                      <a:ext cx="3907790" cy="1579245"/>
                    </a:xfrm>
                    <a:prstGeom prst="rect">
                      <a:avLst/>
                    </a:prstGeom>
                  </pic:spPr>
                </pic:pic>
              </a:graphicData>
            </a:graphic>
          </wp:inline>
        </w:drawing>
      </w:r>
    </w:p>
    <w:p w14:paraId="200B87DB" w14:textId="5D5688E4" w:rsidR="00A764E9" w:rsidRPr="00EF08A5" w:rsidRDefault="00A764E9" w:rsidP="00A764E9">
      <w:pPr>
        <w:pStyle w:val="Caption"/>
        <w:jc w:val="center"/>
        <w:rPr>
          <w:highlight w:val="white"/>
        </w:rPr>
      </w:pPr>
      <w:bookmarkStart w:id="45" w:name="_Ref47100279"/>
      <w:r w:rsidRPr="00EF08A5">
        <w:rPr>
          <w:highlight w:val="white"/>
        </w:rPr>
        <w:t xml:space="preserve">Figure </w:t>
      </w:r>
      <w:r w:rsidRPr="00EF08A5">
        <w:rPr>
          <w:color w:val="2B579A"/>
          <w:highlight w:val="white"/>
          <w:shd w:val="clear" w:color="auto" w:fill="E6E6E6"/>
        </w:rPr>
        <w:fldChar w:fldCharType="begin"/>
      </w:r>
      <w:r w:rsidRPr="00EF08A5">
        <w:rPr>
          <w:highlight w:val="white"/>
        </w:rPr>
        <w:instrText xml:space="preserve"> SEQ Figure \* ARABIC </w:instrText>
      </w:r>
      <w:r w:rsidRPr="00EF08A5">
        <w:rPr>
          <w:color w:val="2B579A"/>
          <w:highlight w:val="white"/>
          <w:shd w:val="clear" w:color="auto" w:fill="E6E6E6"/>
        </w:rPr>
        <w:fldChar w:fldCharType="separate"/>
      </w:r>
      <w:r w:rsidR="007B7F7A" w:rsidRPr="00EF08A5">
        <w:rPr>
          <w:noProof/>
          <w:highlight w:val="white"/>
        </w:rPr>
        <w:t>26</w:t>
      </w:r>
      <w:r w:rsidRPr="00EF08A5">
        <w:rPr>
          <w:color w:val="2B579A"/>
          <w:highlight w:val="white"/>
          <w:shd w:val="clear" w:color="auto" w:fill="E6E6E6"/>
        </w:rPr>
        <w:fldChar w:fldCharType="end"/>
      </w:r>
      <w:bookmarkEnd w:id="45"/>
      <w:r w:rsidRPr="00EF08A5">
        <w:rPr>
          <w:highlight w:val="white"/>
        </w:rPr>
        <w:t xml:space="preserve">: Sample UE placed in CFFDNF system for measurement in the known BP direction determined by the FF/IFF system with UE antenna array </w:t>
      </w:r>
      <w:r w:rsidR="006A0E12" w:rsidRPr="00EF08A5">
        <w:rPr>
          <w:highlight w:val="white"/>
        </w:rPr>
        <w:t xml:space="preserve">permitted to </w:t>
      </w:r>
      <w:r w:rsidRPr="00EF08A5">
        <w:rPr>
          <w:highlight w:val="white"/>
        </w:rPr>
        <w:t xml:space="preserve">applying beam forming. </w:t>
      </w:r>
    </w:p>
    <w:p w14:paraId="3FB6A22D" w14:textId="4FD3DB56" w:rsidR="00AA2E97" w:rsidRPr="00EF08A5" w:rsidRDefault="00AA2E97">
      <w:pPr>
        <w:spacing w:after="0"/>
        <w:rPr>
          <w:highlight w:val="white"/>
        </w:rPr>
      </w:pPr>
      <w:r w:rsidRPr="00EF08A5">
        <w:rPr>
          <w:highlight w:val="white"/>
        </w:rPr>
        <w:t xml:space="preserve">A histogram of the 100k EIRP simulations for 4 different NF range lengths (20cm, 25cm, 30cm, 45cm) and the 20m FF range length is shown in </w:t>
      </w:r>
      <w:r w:rsidR="004A41C2" w:rsidRPr="00EF08A5">
        <w:rPr>
          <w:color w:val="2B579A"/>
          <w:highlight w:val="white"/>
          <w:shd w:val="clear" w:color="auto" w:fill="E6E6E6"/>
        </w:rPr>
        <w:fldChar w:fldCharType="begin"/>
      </w:r>
      <w:r w:rsidR="004A41C2" w:rsidRPr="00EF08A5">
        <w:rPr>
          <w:highlight w:val="white"/>
        </w:rPr>
        <w:instrText xml:space="preserve"> REF _Ref60936130 \h </w:instrText>
      </w:r>
      <w:r w:rsidR="004A41C2" w:rsidRPr="00EF08A5">
        <w:rPr>
          <w:color w:val="2B579A"/>
          <w:highlight w:val="white"/>
          <w:shd w:val="clear" w:color="auto" w:fill="E6E6E6"/>
        </w:rPr>
      </w:r>
      <w:r w:rsidR="004A41C2" w:rsidRPr="00EF08A5">
        <w:rPr>
          <w:color w:val="2B579A"/>
          <w:highlight w:val="white"/>
          <w:shd w:val="clear" w:color="auto" w:fill="E6E6E6"/>
        </w:rPr>
        <w:fldChar w:fldCharType="separate"/>
      </w:r>
      <w:r w:rsidR="007B7F7A" w:rsidRPr="00EF08A5">
        <w:rPr>
          <w:highlight w:val="white"/>
        </w:rPr>
        <w:t xml:space="preserve">Figure </w:t>
      </w:r>
      <w:r w:rsidR="007B7F7A" w:rsidRPr="00EF08A5">
        <w:rPr>
          <w:noProof/>
          <w:highlight w:val="white"/>
        </w:rPr>
        <w:t>27</w:t>
      </w:r>
      <w:r w:rsidR="004A41C2" w:rsidRPr="00EF08A5">
        <w:rPr>
          <w:color w:val="2B579A"/>
          <w:highlight w:val="white"/>
          <w:shd w:val="clear" w:color="auto" w:fill="E6E6E6"/>
        </w:rPr>
        <w:fldChar w:fldCharType="end"/>
      </w:r>
      <w:r w:rsidR="004A41C2" w:rsidRPr="00EF08A5">
        <w:rPr>
          <w:highlight w:val="white"/>
        </w:rPr>
        <w:t xml:space="preserve"> and the statistical results of these simulations are tabulated in </w:t>
      </w:r>
      <w:r w:rsidR="004A41C2" w:rsidRPr="00EF08A5">
        <w:rPr>
          <w:color w:val="2B579A"/>
          <w:highlight w:val="white"/>
          <w:shd w:val="clear" w:color="auto" w:fill="E6E6E6"/>
        </w:rPr>
        <w:fldChar w:fldCharType="begin"/>
      </w:r>
      <w:r w:rsidR="004A41C2" w:rsidRPr="00EF08A5">
        <w:rPr>
          <w:highlight w:val="white"/>
        </w:rPr>
        <w:instrText xml:space="preserve"> REF _Ref60936164 \h </w:instrText>
      </w:r>
      <w:r w:rsidR="004A41C2" w:rsidRPr="00EF08A5">
        <w:rPr>
          <w:color w:val="2B579A"/>
          <w:highlight w:val="white"/>
          <w:shd w:val="clear" w:color="auto" w:fill="E6E6E6"/>
        </w:rPr>
      </w:r>
      <w:r w:rsidR="004A41C2" w:rsidRPr="00EF08A5">
        <w:rPr>
          <w:color w:val="2B579A"/>
          <w:highlight w:val="white"/>
          <w:shd w:val="clear" w:color="auto" w:fill="E6E6E6"/>
        </w:rPr>
        <w:fldChar w:fldCharType="separate"/>
      </w:r>
      <w:r w:rsidR="007B7F7A" w:rsidRPr="00EF08A5">
        <w:rPr>
          <w:highlight w:val="white"/>
        </w:rPr>
        <w:t xml:space="preserve">Table </w:t>
      </w:r>
      <w:r w:rsidR="007B7F7A" w:rsidRPr="00EF08A5">
        <w:rPr>
          <w:noProof/>
          <w:highlight w:val="white"/>
        </w:rPr>
        <w:t>7</w:t>
      </w:r>
      <w:r w:rsidR="004A41C2" w:rsidRPr="00EF08A5">
        <w:rPr>
          <w:color w:val="2B579A"/>
          <w:highlight w:val="white"/>
          <w:shd w:val="clear" w:color="auto" w:fill="E6E6E6"/>
        </w:rPr>
        <w:fldChar w:fldCharType="end"/>
      </w:r>
      <w:r w:rsidR="004A41C2" w:rsidRPr="00EF08A5">
        <w:rPr>
          <w:highlight w:val="white"/>
        </w:rPr>
        <w:t xml:space="preserve">. </w:t>
      </w:r>
      <w:r w:rsidR="002C2437" w:rsidRPr="00EF08A5">
        <w:rPr>
          <w:highlight w:val="white"/>
        </w:rPr>
        <w:t xml:space="preserve">In both </w:t>
      </w:r>
      <w:r w:rsidR="00E747B1" w:rsidRPr="00EF08A5">
        <w:rPr>
          <w:color w:val="2B579A"/>
          <w:highlight w:val="white"/>
          <w:shd w:val="clear" w:color="auto" w:fill="E6E6E6"/>
        </w:rPr>
        <w:t xml:space="preserve"> </w:t>
      </w:r>
      <w:r w:rsidR="006A0E12" w:rsidRPr="00EF08A5">
        <w:rPr>
          <w:color w:val="2B579A"/>
          <w:highlight w:val="white"/>
          <w:shd w:val="clear" w:color="auto" w:fill="E6E6E6"/>
        </w:rPr>
        <w:t>the figure and the table (last column)</w:t>
      </w:r>
      <w:r w:rsidR="00A02840" w:rsidRPr="00EF08A5">
        <w:rPr>
          <w:highlight w:val="white"/>
        </w:rPr>
        <w:t xml:space="preserve">, the number of simulations </w:t>
      </w:r>
      <w:r w:rsidR="006A0E12" w:rsidRPr="00EF08A5">
        <w:rPr>
          <w:highlight w:val="white"/>
        </w:rPr>
        <w:t>that used the beam</w:t>
      </w:r>
      <w:r w:rsidR="00A02840" w:rsidRPr="00EF08A5">
        <w:rPr>
          <w:highlight w:val="white"/>
        </w:rPr>
        <w:t xml:space="preserve"> forming state (code book) that yielded the FF beam peak, i.e., the beam formed perpendicular to the DUT, is presented. Clearly, the shorter the range length, the more often the DUT will try to correct/optimize the beam towards the measurement probe</w:t>
      </w:r>
      <w:r w:rsidR="006A0E12" w:rsidRPr="00EF08A5">
        <w:rPr>
          <w:highlight w:val="white"/>
        </w:rPr>
        <w:t xml:space="preserve"> while for the 20m FF range length 100% of the simulations used the correct beam</w:t>
      </w:r>
      <w:r w:rsidR="00A02840" w:rsidRPr="00EF08A5">
        <w:rPr>
          <w:highlight w:val="white"/>
        </w:rPr>
        <w:t xml:space="preserve">. </w:t>
      </w:r>
      <w:r w:rsidR="004A41C2" w:rsidRPr="00EF08A5">
        <w:rPr>
          <w:highlight w:val="white"/>
        </w:rPr>
        <w:t xml:space="preserve">The </w:t>
      </w:r>
      <w:r w:rsidR="00390A49" w:rsidRPr="00EF08A5">
        <w:rPr>
          <w:highlight w:val="white"/>
        </w:rPr>
        <w:t xml:space="preserve">offsets </w:t>
      </w:r>
      <w:r w:rsidR="004A41C2" w:rsidRPr="00EF08A5">
        <w:rPr>
          <w:highlight w:val="white"/>
        </w:rPr>
        <w:t>that yielded the ~</w:t>
      </w:r>
      <w:r w:rsidR="00214C13" w:rsidRPr="00EF08A5">
        <w:rPr>
          <w:highlight w:val="white"/>
        </w:rPr>
        <w:t xml:space="preserve">19dB </w:t>
      </w:r>
      <w:r w:rsidR="004A41C2" w:rsidRPr="00EF08A5">
        <w:rPr>
          <w:highlight w:val="white"/>
        </w:rPr>
        <w:t>differences in BP results for the 25cm range length</w:t>
      </w:r>
      <w:r w:rsidR="00390A49" w:rsidRPr="00EF08A5">
        <w:rPr>
          <w:highlight w:val="white"/>
        </w:rPr>
        <w:t xml:space="preserve"> are illustrated in </w:t>
      </w:r>
      <w:r w:rsidR="00390A49" w:rsidRPr="00EF08A5">
        <w:rPr>
          <w:color w:val="2B579A"/>
          <w:highlight w:val="white"/>
          <w:shd w:val="clear" w:color="auto" w:fill="E6E6E6"/>
        </w:rPr>
        <w:fldChar w:fldCharType="begin"/>
      </w:r>
      <w:r w:rsidR="00390A49" w:rsidRPr="00EF08A5">
        <w:rPr>
          <w:highlight w:val="white"/>
        </w:rPr>
        <w:instrText xml:space="preserve"> REF _Ref60936425 \h </w:instrText>
      </w:r>
      <w:r w:rsidR="00390A49" w:rsidRPr="00EF08A5">
        <w:rPr>
          <w:color w:val="2B579A"/>
          <w:highlight w:val="white"/>
          <w:shd w:val="clear" w:color="auto" w:fill="E6E6E6"/>
        </w:rPr>
      </w:r>
      <w:r w:rsidR="00390A49" w:rsidRPr="00EF08A5">
        <w:rPr>
          <w:color w:val="2B579A"/>
          <w:highlight w:val="white"/>
          <w:shd w:val="clear" w:color="auto" w:fill="E6E6E6"/>
        </w:rPr>
        <w:fldChar w:fldCharType="separate"/>
      </w:r>
      <w:r w:rsidR="007B7F7A" w:rsidRPr="00EF08A5">
        <w:rPr>
          <w:highlight w:val="white"/>
        </w:rPr>
        <w:t xml:space="preserve">Figure </w:t>
      </w:r>
      <w:r w:rsidR="007B7F7A" w:rsidRPr="00EF08A5">
        <w:rPr>
          <w:noProof/>
          <w:highlight w:val="white"/>
        </w:rPr>
        <w:t>28</w:t>
      </w:r>
      <w:r w:rsidR="00390A49" w:rsidRPr="00EF08A5">
        <w:rPr>
          <w:color w:val="2B579A"/>
          <w:highlight w:val="white"/>
          <w:shd w:val="clear" w:color="auto" w:fill="E6E6E6"/>
        </w:rPr>
        <w:fldChar w:fldCharType="end"/>
      </w:r>
      <w:r w:rsidR="004A41C2" w:rsidRPr="00EF08A5">
        <w:rPr>
          <w:highlight w:val="white"/>
        </w:rPr>
        <w:t xml:space="preserve">. </w:t>
      </w:r>
    </w:p>
    <w:p w14:paraId="13C26094" w14:textId="05E6D8CA" w:rsidR="00AA2E97" w:rsidRPr="00EF08A5" w:rsidRDefault="002C2437" w:rsidP="00F302F7">
      <w:pPr>
        <w:spacing w:after="0"/>
        <w:jc w:val="center"/>
        <w:rPr>
          <w:highlight w:val="white"/>
        </w:rPr>
      </w:pPr>
      <w:r w:rsidRPr="00EF08A5">
        <w:rPr>
          <w:noProof/>
          <w:color w:val="2B579A"/>
          <w:highlight w:val="white"/>
          <w:shd w:val="clear" w:color="auto" w:fill="E6E6E6"/>
        </w:rPr>
        <w:lastRenderedPageBreak/>
        <w:drawing>
          <wp:inline distT="0" distB="0" distL="0" distR="0" wp14:anchorId="08BE2CB8" wp14:editId="11B2BD4D">
            <wp:extent cx="5486400" cy="4381267"/>
            <wp:effectExtent l="0" t="0" r="0" b="63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pic:nvPicPr>
                  <pic:blipFill>
                    <a:blip r:embed="rId53">
                      <a:extLst>
                        <a:ext uri="{28A0092B-C50C-407E-A947-70E740481C1C}">
                          <a14:useLocalDpi xmlns:a14="http://schemas.microsoft.com/office/drawing/2010/main" val="0"/>
                        </a:ext>
                      </a:extLst>
                    </a:blip>
                    <a:stretch>
                      <a:fillRect/>
                    </a:stretch>
                  </pic:blipFill>
                  <pic:spPr>
                    <a:xfrm>
                      <a:off x="0" y="0"/>
                      <a:ext cx="5486400" cy="4381267"/>
                    </a:xfrm>
                    <a:prstGeom prst="rect">
                      <a:avLst/>
                    </a:prstGeom>
                  </pic:spPr>
                </pic:pic>
              </a:graphicData>
            </a:graphic>
          </wp:inline>
        </w:drawing>
      </w:r>
    </w:p>
    <w:p w14:paraId="2DFF2848" w14:textId="0D924052" w:rsidR="00F302F7" w:rsidRPr="00EF08A5" w:rsidRDefault="00AA2E97" w:rsidP="00F302F7">
      <w:pPr>
        <w:pStyle w:val="Caption"/>
        <w:spacing w:before="0" w:after="0"/>
        <w:rPr>
          <w:highlight w:val="white"/>
        </w:rPr>
      </w:pPr>
      <w:bookmarkStart w:id="46" w:name="_Ref60936130"/>
      <w:r w:rsidRPr="00EF08A5">
        <w:rPr>
          <w:highlight w:val="white"/>
        </w:rPr>
        <w:t xml:space="preserve">Figure </w:t>
      </w:r>
      <w:r w:rsidRPr="00EF08A5">
        <w:rPr>
          <w:color w:val="2B579A"/>
          <w:highlight w:val="white"/>
          <w:shd w:val="clear" w:color="auto" w:fill="E6E6E6"/>
        </w:rPr>
        <w:fldChar w:fldCharType="begin"/>
      </w:r>
      <w:r w:rsidRPr="00EF08A5">
        <w:rPr>
          <w:highlight w:val="white"/>
        </w:rPr>
        <w:instrText xml:space="preserve"> SEQ Figure \* ARABIC </w:instrText>
      </w:r>
      <w:r w:rsidRPr="00EF08A5">
        <w:rPr>
          <w:color w:val="2B579A"/>
          <w:highlight w:val="white"/>
          <w:shd w:val="clear" w:color="auto" w:fill="E6E6E6"/>
        </w:rPr>
        <w:fldChar w:fldCharType="separate"/>
      </w:r>
      <w:r w:rsidR="007B7F7A" w:rsidRPr="00EF08A5">
        <w:rPr>
          <w:noProof/>
          <w:highlight w:val="white"/>
        </w:rPr>
        <w:t>27</w:t>
      </w:r>
      <w:r w:rsidRPr="00EF08A5">
        <w:rPr>
          <w:color w:val="2B579A"/>
          <w:highlight w:val="white"/>
          <w:shd w:val="clear" w:color="auto" w:fill="E6E6E6"/>
        </w:rPr>
        <w:fldChar w:fldCharType="end"/>
      </w:r>
      <w:bookmarkEnd w:id="46"/>
      <w:r w:rsidRPr="00EF08A5">
        <w:rPr>
          <w:highlight w:val="white"/>
        </w:rPr>
        <w:t xml:space="preserve">: Histogram of 100,000 EIRP simulations with random </w:t>
      </w:r>
      <w:r w:rsidR="004A41C2" w:rsidRPr="00EF08A5">
        <w:rPr>
          <w:highlight w:val="white"/>
        </w:rPr>
        <w:t xml:space="preserve">8x2 antenna array </w:t>
      </w:r>
      <w:r w:rsidRPr="00EF08A5">
        <w:rPr>
          <w:highlight w:val="white"/>
        </w:rPr>
        <w:t xml:space="preserve">offsets uniformly spaced within 12.5cm in a single hemisphere. The DUT was allowed to optimize EIRP results </w:t>
      </w:r>
      <w:r w:rsidR="00214C13" w:rsidRPr="00EF08A5">
        <w:rPr>
          <w:highlight w:val="white"/>
        </w:rPr>
        <w:t xml:space="preserve">by </w:t>
      </w:r>
      <w:r w:rsidRPr="00EF08A5">
        <w:rPr>
          <w:highlight w:val="white"/>
        </w:rPr>
        <w:t xml:space="preserve">beam steering towards the measurement probe.  </w:t>
      </w:r>
    </w:p>
    <w:p w14:paraId="17851318" w14:textId="4297C933" w:rsidR="004A41C2" w:rsidRPr="00EF08A5" w:rsidRDefault="004A41C2" w:rsidP="004A41C2">
      <w:pPr>
        <w:rPr>
          <w:highlight w:val="white"/>
        </w:rPr>
      </w:pPr>
    </w:p>
    <w:p w14:paraId="540E829E" w14:textId="3EBA479B" w:rsidR="004A41C2" w:rsidRPr="00EF08A5" w:rsidRDefault="004A41C2" w:rsidP="004A41C2">
      <w:pPr>
        <w:pStyle w:val="Caption"/>
        <w:jc w:val="center"/>
        <w:rPr>
          <w:highlight w:val="white"/>
        </w:rPr>
      </w:pPr>
      <w:bookmarkStart w:id="47" w:name="_Ref60936164"/>
      <w:r w:rsidRPr="00EF08A5">
        <w:rPr>
          <w:highlight w:val="white"/>
        </w:rPr>
        <w:t xml:space="preserve">Table </w:t>
      </w:r>
      <w:r w:rsidRPr="00EF08A5">
        <w:rPr>
          <w:color w:val="2B579A"/>
          <w:highlight w:val="white"/>
          <w:shd w:val="clear" w:color="auto" w:fill="E6E6E6"/>
        </w:rPr>
        <w:fldChar w:fldCharType="begin"/>
      </w:r>
      <w:r w:rsidRPr="00EF08A5">
        <w:rPr>
          <w:highlight w:val="white"/>
        </w:rPr>
        <w:instrText xml:space="preserve"> SEQ Table \* ARABIC </w:instrText>
      </w:r>
      <w:r w:rsidRPr="00EF08A5">
        <w:rPr>
          <w:color w:val="2B579A"/>
          <w:highlight w:val="white"/>
          <w:shd w:val="clear" w:color="auto" w:fill="E6E6E6"/>
        </w:rPr>
        <w:fldChar w:fldCharType="separate"/>
      </w:r>
      <w:r w:rsidR="007B7F7A" w:rsidRPr="00EF08A5">
        <w:rPr>
          <w:noProof/>
          <w:highlight w:val="white"/>
        </w:rPr>
        <w:t>7</w:t>
      </w:r>
      <w:r w:rsidRPr="00EF08A5">
        <w:rPr>
          <w:color w:val="2B579A"/>
          <w:highlight w:val="white"/>
          <w:shd w:val="clear" w:color="auto" w:fill="E6E6E6"/>
        </w:rPr>
        <w:fldChar w:fldCharType="end"/>
      </w:r>
      <w:bookmarkEnd w:id="47"/>
      <w:r w:rsidRPr="00EF08A5">
        <w:rPr>
          <w:highlight w:val="white"/>
        </w:rPr>
        <w:t xml:space="preserve">: Statistical results of 100,000 EIRP simulations with random 8x2 antenna array offsets uniformly spaced within 12.5cm in a single hemisphere. The DUT was allowed to optimize EIRP results </w:t>
      </w:r>
      <w:r w:rsidR="00214C13" w:rsidRPr="00EF08A5">
        <w:rPr>
          <w:highlight w:val="white"/>
        </w:rPr>
        <w:t xml:space="preserve">by </w:t>
      </w:r>
      <w:r w:rsidRPr="00EF08A5">
        <w:rPr>
          <w:highlight w:val="white"/>
        </w:rPr>
        <w:t>beam steering towards the measurement probe.</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4A41C2" w:rsidRPr="00EF08A5" w14:paraId="6C5AE2EB" w14:textId="77777777" w:rsidTr="004A41C2">
        <w:trPr>
          <w:trHeight w:val="707"/>
          <w:jc w:val="center"/>
        </w:trPr>
        <w:tc>
          <w:tcPr>
            <w:tcW w:w="1362" w:type="dxa"/>
            <w:shd w:val="clear" w:color="auto" w:fill="auto"/>
            <w:tcMar>
              <w:top w:w="12" w:type="dxa"/>
              <w:left w:w="12" w:type="dxa"/>
              <w:bottom w:w="0" w:type="dxa"/>
              <w:right w:w="12" w:type="dxa"/>
            </w:tcMar>
            <w:vAlign w:val="bottom"/>
            <w:hideMark/>
          </w:tcPr>
          <w:p w14:paraId="18316C74" w14:textId="77777777" w:rsidR="004A41C2" w:rsidRPr="00EF08A5" w:rsidRDefault="004A41C2" w:rsidP="004A41C2">
            <w:pPr>
              <w:pStyle w:val="Caption"/>
              <w:spacing w:before="0" w:after="0"/>
              <w:rPr>
                <w:highlight w:val="white"/>
                <w:lang w:val="en-US"/>
              </w:rPr>
            </w:pPr>
            <w:r w:rsidRPr="00EF08A5">
              <w:rPr>
                <w:bCs/>
                <w:highlight w:val="white"/>
                <w:lang w:val="en-US"/>
              </w:rPr>
              <w:t>Range Length [m]</w:t>
            </w:r>
          </w:p>
        </w:tc>
        <w:tc>
          <w:tcPr>
            <w:tcW w:w="1363" w:type="dxa"/>
            <w:shd w:val="clear" w:color="auto" w:fill="auto"/>
            <w:tcMar>
              <w:top w:w="12" w:type="dxa"/>
              <w:left w:w="12" w:type="dxa"/>
              <w:bottom w:w="0" w:type="dxa"/>
              <w:right w:w="12" w:type="dxa"/>
            </w:tcMar>
            <w:vAlign w:val="bottom"/>
            <w:hideMark/>
          </w:tcPr>
          <w:p w14:paraId="37C04C81" w14:textId="77777777" w:rsidR="004A41C2" w:rsidRPr="00EF08A5" w:rsidRDefault="004A41C2" w:rsidP="004A41C2">
            <w:pPr>
              <w:pStyle w:val="Caption"/>
              <w:spacing w:before="0" w:after="0"/>
              <w:rPr>
                <w:highlight w:val="white"/>
                <w:lang w:val="en-US"/>
              </w:rPr>
            </w:pPr>
            <w:r w:rsidRPr="00EF08A5">
              <w:rPr>
                <w:bCs/>
                <w:highlight w:val="white"/>
                <w:lang w:val="en-US"/>
              </w:rPr>
              <w:t>Max-Min EIRP at (90,0) [dB]</w:t>
            </w:r>
          </w:p>
        </w:tc>
        <w:tc>
          <w:tcPr>
            <w:tcW w:w="1363" w:type="dxa"/>
            <w:shd w:val="clear" w:color="auto" w:fill="auto"/>
            <w:tcMar>
              <w:top w:w="12" w:type="dxa"/>
              <w:left w:w="12" w:type="dxa"/>
              <w:bottom w:w="0" w:type="dxa"/>
              <w:right w:w="12" w:type="dxa"/>
            </w:tcMar>
            <w:vAlign w:val="bottom"/>
            <w:hideMark/>
          </w:tcPr>
          <w:p w14:paraId="6743C575" w14:textId="77777777" w:rsidR="004A41C2" w:rsidRPr="00EF08A5" w:rsidRDefault="004A41C2" w:rsidP="004A41C2">
            <w:pPr>
              <w:pStyle w:val="Caption"/>
              <w:spacing w:before="0" w:after="0"/>
              <w:rPr>
                <w:highlight w:val="white"/>
                <w:lang w:val="en-US"/>
              </w:rPr>
            </w:pPr>
            <w:r w:rsidRPr="00EF08A5">
              <w:rPr>
                <w:bCs/>
                <w:highlight w:val="white"/>
                <w:lang w:val="en-US"/>
              </w:rPr>
              <w:t>Mean EIRP Error w.r.t. FF [dB]</w:t>
            </w:r>
          </w:p>
        </w:tc>
        <w:tc>
          <w:tcPr>
            <w:tcW w:w="1363" w:type="dxa"/>
            <w:shd w:val="clear" w:color="auto" w:fill="auto"/>
            <w:tcMar>
              <w:top w:w="12" w:type="dxa"/>
              <w:left w:w="12" w:type="dxa"/>
              <w:bottom w:w="0" w:type="dxa"/>
              <w:right w:w="12" w:type="dxa"/>
            </w:tcMar>
            <w:vAlign w:val="bottom"/>
            <w:hideMark/>
          </w:tcPr>
          <w:p w14:paraId="2DFAF61E" w14:textId="77777777" w:rsidR="004A41C2" w:rsidRPr="00EF08A5" w:rsidRDefault="004A41C2" w:rsidP="004A41C2">
            <w:pPr>
              <w:pStyle w:val="Caption"/>
              <w:spacing w:before="0" w:after="0"/>
              <w:rPr>
                <w:highlight w:val="white"/>
                <w:lang w:val="en-US"/>
              </w:rPr>
            </w:pPr>
            <w:r w:rsidRPr="00EF08A5">
              <w:rPr>
                <w:bCs/>
                <w:highlight w:val="white"/>
                <w:lang w:val="en-US"/>
              </w:rPr>
              <w:t>Std. Dev of EIRP at (90,0) [dB]</w:t>
            </w:r>
          </w:p>
        </w:tc>
        <w:tc>
          <w:tcPr>
            <w:tcW w:w="1363" w:type="dxa"/>
            <w:shd w:val="clear" w:color="auto" w:fill="auto"/>
            <w:tcMar>
              <w:top w:w="12" w:type="dxa"/>
              <w:left w:w="12" w:type="dxa"/>
              <w:bottom w:w="0" w:type="dxa"/>
              <w:right w:w="12" w:type="dxa"/>
            </w:tcMar>
            <w:vAlign w:val="bottom"/>
            <w:hideMark/>
          </w:tcPr>
          <w:p w14:paraId="0FC0A3DC" w14:textId="5B7FFE95" w:rsidR="004A41C2" w:rsidRPr="00EF08A5" w:rsidRDefault="002C2437" w:rsidP="002C2437">
            <w:pPr>
              <w:pStyle w:val="Caption"/>
              <w:rPr>
                <w:bCs/>
                <w:highlight w:val="white"/>
                <w:lang w:val="en-US"/>
              </w:rPr>
            </w:pPr>
            <w:r w:rsidRPr="00EF08A5">
              <w:rPr>
                <w:bCs/>
                <w:highlight w:val="white"/>
                <w:lang w:val="en-US"/>
              </w:rPr>
              <w:t># of Offsets with code book yielding FF BP</w:t>
            </w:r>
          </w:p>
        </w:tc>
      </w:tr>
      <w:tr w:rsidR="004A41C2" w:rsidRPr="00EF08A5" w14:paraId="49A1A9CA" w14:textId="77777777" w:rsidTr="004A1290">
        <w:trPr>
          <w:trHeight w:val="285"/>
          <w:jc w:val="center"/>
        </w:trPr>
        <w:tc>
          <w:tcPr>
            <w:tcW w:w="1362" w:type="dxa"/>
            <w:shd w:val="clear" w:color="auto" w:fill="auto"/>
            <w:tcMar>
              <w:top w:w="12" w:type="dxa"/>
              <w:left w:w="12" w:type="dxa"/>
              <w:bottom w:w="0" w:type="dxa"/>
              <w:right w:w="12" w:type="dxa"/>
            </w:tcMar>
            <w:vAlign w:val="center"/>
            <w:hideMark/>
          </w:tcPr>
          <w:p w14:paraId="75C053D1" w14:textId="77777777" w:rsidR="004A41C2" w:rsidRPr="00EF08A5" w:rsidRDefault="004A41C2" w:rsidP="004A1290">
            <w:pPr>
              <w:pStyle w:val="Caption"/>
              <w:spacing w:before="0" w:after="0"/>
              <w:jc w:val="center"/>
              <w:rPr>
                <w:highlight w:val="white"/>
                <w:lang w:val="en-US"/>
              </w:rPr>
            </w:pPr>
            <w:r w:rsidRPr="00EF08A5">
              <w:rPr>
                <w:highlight w:val="white"/>
                <w:lang w:val="en-US"/>
              </w:rPr>
              <w:t>0.20</w:t>
            </w:r>
          </w:p>
        </w:tc>
        <w:tc>
          <w:tcPr>
            <w:tcW w:w="1363" w:type="dxa"/>
            <w:shd w:val="clear" w:color="auto" w:fill="auto"/>
            <w:tcMar>
              <w:top w:w="12" w:type="dxa"/>
              <w:left w:w="12" w:type="dxa"/>
              <w:bottom w:w="0" w:type="dxa"/>
              <w:right w:w="12" w:type="dxa"/>
            </w:tcMar>
            <w:vAlign w:val="center"/>
            <w:hideMark/>
          </w:tcPr>
          <w:p w14:paraId="540D5B64" w14:textId="77777777" w:rsidR="004A41C2" w:rsidRPr="00EF08A5" w:rsidRDefault="004A41C2" w:rsidP="004A1290">
            <w:pPr>
              <w:pStyle w:val="Caption"/>
              <w:spacing w:before="0" w:after="0"/>
              <w:jc w:val="center"/>
              <w:rPr>
                <w:highlight w:val="white"/>
                <w:lang w:val="en-US"/>
              </w:rPr>
            </w:pPr>
            <w:r w:rsidRPr="00EF08A5">
              <w:rPr>
                <w:highlight w:val="white"/>
                <w:lang w:val="en-US"/>
              </w:rPr>
              <w:t>20.62</w:t>
            </w:r>
          </w:p>
        </w:tc>
        <w:tc>
          <w:tcPr>
            <w:tcW w:w="1363" w:type="dxa"/>
            <w:shd w:val="clear" w:color="auto" w:fill="auto"/>
            <w:tcMar>
              <w:top w:w="12" w:type="dxa"/>
              <w:left w:w="12" w:type="dxa"/>
              <w:bottom w:w="0" w:type="dxa"/>
              <w:right w:w="12" w:type="dxa"/>
            </w:tcMar>
            <w:vAlign w:val="center"/>
            <w:hideMark/>
          </w:tcPr>
          <w:p w14:paraId="1F77E3D2" w14:textId="77777777" w:rsidR="004A41C2" w:rsidRPr="00EF08A5" w:rsidRDefault="004A41C2" w:rsidP="004A1290">
            <w:pPr>
              <w:pStyle w:val="Caption"/>
              <w:spacing w:before="0" w:after="0"/>
              <w:jc w:val="center"/>
              <w:rPr>
                <w:highlight w:val="white"/>
                <w:lang w:val="en-US"/>
              </w:rPr>
            </w:pPr>
            <w:r w:rsidRPr="00EF08A5">
              <w:rPr>
                <w:highlight w:val="white"/>
                <w:lang w:val="en-US"/>
              </w:rPr>
              <w:t>3.11</w:t>
            </w:r>
          </w:p>
        </w:tc>
        <w:tc>
          <w:tcPr>
            <w:tcW w:w="1363" w:type="dxa"/>
            <w:shd w:val="clear" w:color="auto" w:fill="auto"/>
            <w:tcMar>
              <w:top w:w="12" w:type="dxa"/>
              <w:left w:w="12" w:type="dxa"/>
              <w:bottom w:w="0" w:type="dxa"/>
              <w:right w:w="12" w:type="dxa"/>
            </w:tcMar>
            <w:vAlign w:val="center"/>
            <w:hideMark/>
          </w:tcPr>
          <w:p w14:paraId="556BB69F" w14:textId="77777777" w:rsidR="004A41C2" w:rsidRPr="00EF08A5" w:rsidRDefault="004A41C2" w:rsidP="004A1290">
            <w:pPr>
              <w:pStyle w:val="Caption"/>
              <w:spacing w:before="0" w:after="0"/>
              <w:jc w:val="center"/>
              <w:rPr>
                <w:highlight w:val="white"/>
                <w:lang w:val="en-US"/>
              </w:rPr>
            </w:pPr>
            <w:r w:rsidRPr="00EF08A5">
              <w:rPr>
                <w:highlight w:val="white"/>
                <w:lang w:val="en-US"/>
              </w:rPr>
              <w:t>3.32</w:t>
            </w:r>
          </w:p>
        </w:tc>
        <w:tc>
          <w:tcPr>
            <w:tcW w:w="1363" w:type="dxa"/>
            <w:shd w:val="clear" w:color="auto" w:fill="auto"/>
            <w:tcMar>
              <w:top w:w="12" w:type="dxa"/>
              <w:left w:w="12" w:type="dxa"/>
              <w:bottom w:w="0" w:type="dxa"/>
              <w:right w:w="12" w:type="dxa"/>
            </w:tcMar>
            <w:vAlign w:val="center"/>
            <w:hideMark/>
          </w:tcPr>
          <w:p w14:paraId="2049C89B" w14:textId="77777777" w:rsidR="004A41C2" w:rsidRPr="00EF08A5" w:rsidRDefault="004A41C2" w:rsidP="004A1290">
            <w:pPr>
              <w:pStyle w:val="Caption"/>
              <w:spacing w:before="0" w:after="0"/>
              <w:jc w:val="center"/>
              <w:rPr>
                <w:highlight w:val="white"/>
                <w:lang w:val="en-US"/>
              </w:rPr>
            </w:pPr>
            <w:r w:rsidRPr="00EF08A5">
              <w:rPr>
                <w:highlight w:val="white"/>
                <w:lang w:val="en-US"/>
              </w:rPr>
              <w:t>19019</w:t>
            </w:r>
          </w:p>
        </w:tc>
      </w:tr>
      <w:tr w:rsidR="004A41C2" w:rsidRPr="00EF08A5" w14:paraId="65D03BDB" w14:textId="77777777" w:rsidTr="004A1290">
        <w:trPr>
          <w:trHeight w:val="285"/>
          <w:jc w:val="center"/>
        </w:trPr>
        <w:tc>
          <w:tcPr>
            <w:tcW w:w="1362" w:type="dxa"/>
            <w:shd w:val="clear" w:color="auto" w:fill="auto"/>
            <w:tcMar>
              <w:top w:w="12" w:type="dxa"/>
              <w:left w:w="12" w:type="dxa"/>
              <w:bottom w:w="0" w:type="dxa"/>
              <w:right w:w="12" w:type="dxa"/>
            </w:tcMar>
            <w:vAlign w:val="center"/>
            <w:hideMark/>
          </w:tcPr>
          <w:p w14:paraId="59FB8F29" w14:textId="77777777" w:rsidR="004A41C2" w:rsidRPr="00EF08A5" w:rsidRDefault="004A41C2" w:rsidP="004A1290">
            <w:pPr>
              <w:pStyle w:val="Caption"/>
              <w:spacing w:before="0" w:after="0"/>
              <w:jc w:val="center"/>
              <w:rPr>
                <w:highlight w:val="white"/>
                <w:lang w:val="en-US"/>
              </w:rPr>
            </w:pPr>
            <w:r w:rsidRPr="00EF08A5">
              <w:rPr>
                <w:highlight w:val="white"/>
                <w:lang w:val="en-US"/>
              </w:rPr>
              <w:t>0.25</w:t>
            </w:r>
          </w:p>
        </w:tc>
        <w:tc>
          <w:tcPr>
            <w:tcW w:w="1363" w:type="dxa"/>
            <w:shd w:val="clear" w:color="auto" w:fill="auto"/>
            <w:tcMar>
              <w:top w:w="12" w:type="dxa"/>
              <w:left w:w="12" w:type="dxa"/>
              <w:bottom w:w="0" w:type="dxa"/>
              <w:right w:w="12" w:type="dxa"/>
            </w:tcMar>
            <w:vAlign w:val="center"/>
            <w:hideMark/>
          </w:tcPr>
          <w:p w14:paraId="1FE41652" w14:textId="77777777" w:rsidR="004A41C2" w:rsidRPr="00EF08A5" w:rsidRDefault="004A41C2" w:rsidP="004A1290">
            <w:pPr>
              <w:pStyle w:val="Caption"/>
              <w:spacing w:before="0" w:after="0"/>
              <w:jc w:val="center"/>
              <w:rPr>
                <w:highlight w:val="white"/>
                <w:lang w:val="en-US"/>
              </w:rPr>
            </w:pPr>
            <w:r w:rsidRPr="00EF08A5">
              <w:rPr>
                <w:highlight w:val="white"/>
                <w:lang w:val="en-US"/>
              </w:rPr>
              <w:t>18.78</w:t>
            </w:r>
          </w:p>
        </w:tc>
        <w:tc>
          <w:tcPr>
            <w:tcW w:w="1363" w:type="dxa"/>
            <w:shd w:val="clear" w:color="auto" w:fill="auto"/>
            <w:tcMar>
              <w:top w:w="12" w:type="dxa"/>
              <w:left w:w="12" w:type="dxa"/>
              <w:bottom w:w="0" w:type="dxa"/>
              <w:right w:w="12" w:type="dxa"/>
            </w:tcMar>
            <w:vAlign w:val="center"/>
            <w:hideMark/>
          </w:tcPr>
          <w:p w14:paraId="0C39041C" w14:textId="77777777" w:rsidR="004A41C2" w:rsidRPr="00EF08A5" w:rsidRDefault="004A41C2" w:rsidP="004A1290">
            <w:pPr>
              <w:pStyle w:val="Caption"/>
              <w:spacing w:before="0" w:after="0"/>
              <w:jc w:val="center"/>
              <w:rPr>
                <w:highlight w:val="white"/>
                <w:lang w:val="en-US"/>
              </w:rPr>
            </w:pPr>
            <w:r w:rsidRPr="00EF08A5">
              <w:rPr>
                <w:highlight w:val="white"/>
                <w:lang w:val="en-US"/>
              </w:rPr>
              <w:t>2.86</w:t>
            </w:r>
          </w:p>
        </w:tc>
        <w:tc>
          <w:tcPr>
            <w:tcW w:w="1363" w:type="dxa"/>
            <w:shd w:val="clear" w:color="auto" w:fill="auto"/>
            <w:tcMar>
              <w:top w:w="12" w:type="dxa"/>
              <w:left w:w="12" w:type="dxa"/>
              <w:bottom w:w="0" w:type="dxa"/>
              <w:right w:w="12" w:type="dxa"/>
            </w:tcMar>
            <w:vAlign w:val="center"/>
            <w:hideMark/>
          </w:tcPr>
          <w:p w14:paraId="025F621E" w14:textId="77777777" w:rsidR="004A41C2" w:rsidRPr="00EF08A5" w:rsidRDefault="004A41C2" w:rsidP="004A1290">
            <w:pPr>
              <w:pStyle w:val="Caption"/>
              <w:spacing w:before="0" w:after="0"/>
              <w:jc w:val="center"/>
              <w:rPr>
                <w:highlight w:val="white"/>
                <w:lang w:val="en-US"/>
              </w:rPr>
            </w:pPr>
            <w:r w:rsidRPr="00EF08A5">
              <w:rPr>
                <w:highlight w:val="white"/>
                <w:lang w:val="en-US"/>
              </w:rPr>
              <w:t>3.28</w:t>
            </w:r>
          </w:p>
        </w:tc>
        <w:tc>
          <w:tcPr>
            <w:tcW w:w="1363" w:type="dxa"/>
            <w:shd w:val="clear" w:color="auto" w:fill="auto"/>
            <w:tcMar>
              <w:top w:w="12" w:type="dxa"/>
              <w:left w:w="12" w:type="dxa"/>
              <w:bottom w:w="0" w:type="dxa"/>
              <w:right w:w="12" w:type="dxa"/>
            </w:tcMar>
            <w:vAlign w:val="center"/>
            <w:hideMark/>
          </w:tcPr>
          <w:p w14:paraId="2043D85D" w14:textId="77777777" w:rsidR="004A41C2" w:rsidRPr="00EF08A5" w:rsidRDefault="004A41C2" w:rsidP="004A1290">
            <w:pPr>
              <w:pStyle w:val="Caption"/>
              <w:spacing w:before="0" w:after="0"/>
              <w:jc w:val="center"/>
              <w:rPr>
                <w:highlight w:val="white"/>
                <w:lang w:val="en-US"/>
              </w:rPr>
            </w:pPr>
            <w:r w:rsidRPr="00EF08A5">
              <w:rPr>
                <w:highlight w:val="white"/>
                <w:lang w:val="en-US"/>
              </w:rPr>
              <w:t>33587</w:t>
            </w:r>
          </w:p>
        </w:tc>
      </w:tr>
      <w:tr w:rsidR="004A41C2" w:rsidRPr="00EF08A5" w14:paraId="0AA2B9B5" w14:textId="77777777" w:rsidTr="004A1290">
        <w:trPr>
          <w:trHeight w:val="285"/>
          <w:jc w:val="center"/>
        </w:trPr>
        <w:tc>
          <w:tcPr>
            <w:tcW w:w="1362" w:type="dxa"/>
            <w:shd w:val="clear" w:color="auto" w:fill="auto"/>
            <w:tcMar>
              <w:top w:w="12" w:type="dxa"/>
              <w:left w:w="12" w:type="dxa"/>
              <w:bottom w:w="0" w:type="dxa"/>
              <w:right w:w="12" w:type="dxa"/>
            </w:tcMar>
            <w:vAlign w:val="center"/>
            <w:hideMark/>
          </w:tcPr>
          <w:p w14:paraId="009529C3" w14:textId="77777777" w:rsidR="004A41C2" w:rsidRPr="00EF08A5" w:rsidRDefault="004A41C2" w:rsidP="004A1290">
            <w:pPr>
              <w:pStyle w:val="Caption"/>
              <w:spacing w:before="0" w:after="0"/>
              <w:jc w:val="center"/>
              <w:rPr>
                <w:highlight w:val="white"/>
                <w:lang w:val="en-US"/>
              </w:rPr>
            </w:pPr>
            <w:r w:rsidRPr="00EF08A5">
              <w:rPr>
                <w:highlight w:val="white"/>
                <w:lang w:val="en-US"/>
              </w:rPr>
              <w:t>0.30</w:t>
            </w:r>
          </w:p>
        </w:tc>
        <w:tc>
          <w:tcPr>
            <w:tcW w:w="1363" w:type="dxa"/>
            <w:shd w:val="clear" w:color="auto" w:fill="auto"/>
            <w:tcMar>
              <w:top w:w="12" w:type="dxa"/>
              <w:left w:w="12" w:type="dxa"/>
              <w:bottom w:w="0" w:type="dxa"/>
              <w:right w:w="12" w:type="dxa"/>
            </w:tcMar>
            <w:vAlign w:val="center"/>
            <w:hideMark/>
          </w:tcPr>
          <w:p w14:paraId="03E4B4B4" w14:textId="77777777" w:rsidR="004A41C2" w:rsidRPr="00EF08A5" w:rsidRDefault="004A41C2" w:rsidP="004A1290">
            <w:pPr>
              <w:pStyle w:val="Caption"/>
              <w:spacing w:before="0" w:after="0"/>
              <w:jc w:val="center"/>
              <w:rPr>
                <w:highlight w:val="white"/>
                <w:lang w:val="en-US"/>
              </w:rPr>
            </w:pPr>
            <w:r w:rsidRPr="00EF08A5">
              <w:rPr>
                <w:highlight w:val="white"/>
                <w:lang w:val="en-US"/>
              </w:rPr>
              <w:t>17.58</w:t>
            </w:r>
          </w:p>
        </w:tc>
        <w:tc>
          <w:tcPr>
            <w:tcW w:w="1363" w:type="dxa"/>
            <w:shd w:val="clear" w:color="auto" w:fill="auto"/>
            <w:tcMar>
              <w:top w:w="12" w:type="dxa"/>
              <w:left w:w="12" w:type="dxa"/>
              <w:bottom w:w="0" w:type="dxa"/>
              <w:right w:w="12" w:type="dxa"/>
            </w:tcMar>
            <w:vAlign w:val="center"/>
            <w:hideMark/>
          </w:tcPr>
          <w:p w14:paraId="77F508B2" w14:textId="77777777" w:rsidR="004A41C2" w:rsidRPr="00EF08A5" w:rsidRDefault="004A41C2" w:rsidP="004A1290">
            <w:pPr>
              <w:pStyle w:val="Caption"/>
              <w:spacing w:before="0" w:after="0"/>
              <w:jc w:val="center"/>
              <w:rPr>
                <w:highlight w:val="white"/>
                <w:lang w:val="en-US"/>
              </w:rPr>
            </w:pPr>
            <w:r w:rsidRPr="00EF08A5">
              <w:rPr>
                <w:highlight w:val="white"/>
                <w:lang w:val="en-US"/>
              </w:rPr>
              <w:t>3.10</w:t>
            </w:r>
          </w:p>
        </w:tc>
        <w:tc>
          <w:tcPr>
            <w:tcW w:w="1363" w:type="dxa"/>
            <w:shd w:val="clear" w:color="auto" w:fill="auto"/>
            <w:tcMar>
              <w:top w:w="12" w:type="dxa"/>
              <w:left w:w="12" w:type="dxa"/>
              <w:bottom w:w="0" w:type="dxa"/>
              <w:right w:w="12" w:type="dxa"/>
            </w:tcMar>
            <w:vAlign w:val="center"/>
            <w:hideMark/>
          </w:tcPr>
          <w:p w14:paraId="0E5B946C" w14:textId="77777777" w:rsidR="004A41C2" w:rsidRPr="00EF08A5" w:rsidRDefault="004A41C2" w:rsidP="004A1290">
            <w:pPr>
              <w:pStyle w:val="Caption"/>
              <w:spacing w:before="0" w:after="0"/>
              <w:jc w:val="center"/>
              <w:rPr>
                <w:highlight w:val="white"/>
                <w:lang w:val="en-US"/>
              </w:rPr>
            </w:pPr>
            <w:r w:rsidRPr="00EF08A5">
              <w:rPr>
                <w:highlight w:val="white"/>
                <w:lang w:val="en-US"/>
              </w:rPr>
              <w:t>3.32</w:t>
            </w:r>
          </w:p>
        </w:tc>
        <w:tc>
          <w:tcPr>
            <w:tcW w:w="1363" w:type="dxa"/>
            <w:shd w:val="clear" w:color="auto" w:fill="auto"/>
            <w:tcMar>
              <w:top w:w="12" w:type="dxa"/>
              <w:left w:w="12" w:type="dxa"/>
              <w:bottom w:w="0" w:type="dxa"/>
              <w:right w:w="12" w:type="dxa"/>
            </w:tcMar>
            <w:vAlign w:val="center"/>
            <w:hideMark/>
          </w:tcPr>
          <w:p w14:paraId="6A599B2B" w14:textId="77777777" w:rsidR="004A41C2" w:rsidRPr="00EF08A5" w:rsidRDefault="004A41C2" w:rsidP="004A1290">
            <w:pPr>
              <w:pStyle w:val="Caption"/>
              <w:spacing w:before="0" w:after="0"/>
              <w:jc w:val="center"/>
              <w:rPr>
                <w:highlight w:val="white"/>
                <w:lang w:val="en-US"/>
              </w:rPr>
            </w:pPr>
            <w:r w:rsidRPr="00EF08A5">
              <w:rPr>
                <w:highlight w:val="white"/>
                <w:lang w:val="en-US"/>
              </w:rPr>
              <w:t>51344</w:t>
            </w:r>
          </w:p>
        </w:tc>
      </w:tr>
      <w:tr w:rsidR="004A41C2" w:rsidRPr="00EF08A5" w14:paraId="7CF9D8B2" w14:textId="77777777" w:rsidTr="004A1290">
        <w:trPr>
          <w:trHeight w:val="285"/>
          <w:jc w:val="center"/>
        </w:trPr>
        <w:tc>
          <w:tcPr>
            <w:tcW w:w="1362" w:type="dxa"/>
            <w:shd w:val="clear" w:color="auto" w:fill="auto"/>
            <w:tcMar>
              <w:top w:w="12" w:type="dxa"/>
              <w:left w:w="12" w:type="dxa"/>
              <w:bottom w:w="0" w:type="dxa"/>
              <w:right w:w="12" w:type="dxa"/>
            </w:tcMar>
            <w:vAlign w:val="center"/>
            <w:hideMark/>
          </w:tcPr>
          <w:p w14:paraId="1FBB1C9D" w14:textId="77777777" w:rsidR="004A41C2" w:rsidRPr="00EF08A5" w:rsidRDefault="004A41C2" w:rsidP="004A1290">
            <w:pPr>
              <w:pStyle w:val="Caption"/>
              <w:spacing w:before="0" w:after="0"/>
              <w:jc w:val="center"/>
              <w:rPr>
                <w:highlight w:val="white"/>
                <w:lang w:val="en-US"/>
              </w:rPr>
            </w:pPr>
            <w:r w:rsidRPr="00EF08A5">
              <w:rPr>
                <w:highlight w:val="white"/>
                <w:lang w:val="en-US"/>
              </w:rPr>
              <w:t>0.45</w:t>
            </w:r>
          </w:p>
        </w:tc>
        <w:tc>
          <w:tcPr>
            <w:tcW w:w="1363" w:type="dxa"/>
            <w:shd w:val="clear" w:color="auto" w:fill="auto"/>
            <w:tcMar>
              <w:top w:w="12" w:type="dxa"/>
              <w:left w:w="12" w:type="dxa"/>
              <w:bottom w:w="0" w:type="dxa"/>
              <w:right w:w="12" w:type="dxa"/>
            </w:tcMar>
            <w:vAlign w:val="center"/>
            <w:hideMark/>
          </w:tcPr>
          <w:p w14:paraId="20F8B3E8" w14:textId="77777777" w:rsidR="004A41C2" w:rsidRPr="00EF08A5" w:rsidRDefault="004A41C2" w:rsidP="004A1290">
            <w:pPr>
              <w:pStyle w:val="Caption"/>
              <w:spacing w:before="0" w:after="0"/>
              <w:jc w:val="center"/>
              <w:rPr>
                <w:highlight w:val="white"/>
                <w:lang w:val="en-US"/>
              </w:rPr>
            </w:pPr>
            <w:r w:rsidRPr="00EF08A5">
              <w:rPr>
                <w:highlight w:val="white"/>
                <w:lang w:val="en-US"/>
              </w:rPr>
              <w:t>14.52</w:t>
            </w:r>
          </w:p>
        </w:tc>
        <w:tc>
          <w:tcPr>
            <w:tcW w:w="1363" w:type="dxa"/>
            <w:shd w:val="clear" w:color="auto" w:fill="auto"/>
            <w:tcMar>
              <w:top w:w="12" w:type="dxa"/>
              <w:left w:w="12" w:type="dxa"/>
              <w:bottom w:w="0" w:type="dxa"/>
              <w:right w:w="12" w:type="dxa"/>
            </w:tcMar>
            <w:vAlign w:val="center"/>
            <w:hideMark/>
          </w:tcPr>
          <w:p w14:paraId="001A983D" w14:textId="77777777" w:rsidR="004A41C2" w:rsidRPr="00EF08A5" w:rsidRDefault="004A41C2" w:rsidP="004A1290">
            <w:pPr>
              <w:pStyle w:val="Caption"/>
              <w:spacing w:before="0" w:after="0"/>
              <w:jc w:val="center"/>
              <w:rPr>
                <w:highlight w:val="white"/>
                <w:lang w:val="en-US"/>
              </w:rPr>
            </w:pPr>
            <w:r w:rsidRPr="00EF08A5">
              <w:rPr>
                <w:highlight w:val="white"/>
                <w:lang w:val="en-US"/>
              </w:rPr>
              <w:t>3.15</w:t>
            </w:r>
          </w:p>
        </w:tc>
        <w:tc>
          <w:tcPr>
            <w:tcW w:w="1363" w:type="dxa"/>
            <w:shd w:val="clear" w:color="auto" w:fill="auto"/>
            <w:tcMar>
              <w:top w:w="12" w:type="dxa"/>
              <w:left w:w="12" w:type="dxa"/>
              <w:bottom w:w="0" w:type="dxa"/>
              <w:right w:w="12" w:type="dxa"/>
            </w:tcMar>
            <w:vAlign w:val="center"/>
            <w:hideMark/>
          </w:tcPr>
          <w:p w14:paraId="174EFE2E" w14:textId="6AEFC6E4" w:rsidR="004A41C2" w:rsidRPr="00EF08A5" w:rsidRDefault="004A41C2" w:rsidP="004A1290">
            <w:pPr>
              <w:pStyle w:val="Caption"/>
              <w:spacing w:before="0" w:after="0"/>
              <w:jc w:val="center"/>
              <w:rPr>
                <w:highlight w:val="white"/>
                <w:lang w:val="en-US"/>
              </w:rPr>
            </w:pPr>
            <w:r w:rsidRPr="00EF08A5">
              <w:rPr>
                <w:highlight w:val="white"/>
                <w:lang w:val="en-US"/>
              </w:rPr>
              <w:t>3.39</w:t>
            </w:r>
            <w:r w:rsidR="004A1290" w:rsidRPr="00EF08A5">
              <w:rPr>
                <w:highlight w:val="white"/>
                <w:lang w:val="en-US"/>
              </w:rPr>
              <w:t>s</w:t>
            </w:r>
          </w:p>
        </w:tc>
        <w:tc>
          <w:tcPr>
            <w:tcW w:w="1363" w:type="dxa"/>
            <w:shd w:val="clear" w:color="auto" w:fill="auto"/>
            <w:tcMar>
              <w:top w:w="12" w:type="dxa"/>
              <w:left w:w="12" w:type="dxa"/>
              <w:bottom w:w="0" w:type="dxa"/>
              <w:right w:w="12" w:type="dxa"/>
            </w:tcMar>
            <w:vAlign w:val="center"/>
            <w:hideMark/>
          </w:tcPr>
          <w:p w14:paraId="4C79F005" w14:textId="77777777" w:rsidR="004A41C2" w:rsidRPr="00EF08A5" w:rsidRDefault="004A41C2" w:rsidP="004A1290">
            <w:pPr>
              <w:pStyle w:val="Caption"/>
              <w:spacing w:before="0" w:after="0"/>
              <w:jc w:val="center"/>
              <w:rPr>
                <w:highlight w:val="white"/>
                <w:lang w:val="en-US"/>
              </w:rPr>
            </w:pPr>
            <w:r w:rsidRPr="00EF08A5">
              <w:rPr>
                <w:highlight w:val="white"/>
                <w:lang w:val="en-US"/>
              </w:rPr>
              <w:t>82919</w:t>
            </w:r>
          </w:p>
        </w:tc>
      </w:tr>
      <w:tr w:rsidR="004A41C2" w:rsidRPr="00EF08A5" w14:paraId="11E67118" w14:textId="77777777" w:rsidTr="004A1290">
        <w:trPr>
          <w:trHeight w:val="22"/>
          <w:jc w:val="center"/>
        </w:trPr>
        <w:tc>
          <w:tcPr>
            <w:tcW w:w="1362" w:type="dxa"/>
            <w:shd w:val="clear" w:color="auto" w:fill="auto"/>
            <w:tcMar>
              <w:top w:w="12" w:type="dxa"/>
              <w:left w:w="12" w:type="dxa"/>
              <w:bottom w:w="0" w:type="dxa"/>
              <w:right w:w="12" w:type="dxa"/>
            </w:tcMar>
            <w:vAlign w:val="center"/>
            <w:hideMark/>
          </w:tcPr>
          <w:p w14:paraId="5A7529CF" w14:textId="77777777" w:rsidR="004A41C2" w:rsidRPr="00EF08A5" w:rsidRDefault="004A41C2" w:rsidP="004A1290">
            <w:pPr>
              <w:pStyle w:val="Caption"/>
              <w:spacing w:before="0" w:after="0"/>
              <w:jc w:val="center"/>
              <w:rPr>
                <w:highlight w:val="white"/>
                <w:lang w:val="en-US"/>
              </w:rPr>
            </w:pPr>
            <w:r w:rsidRPr="00EF08A5">
              <w:rPr>
                <w:highlight w:val="white"/>
                <w:lang w:val="en-US"/>
              </w:rPr>
              <w:t>20.00</w:t>
            </w:r>
          </w:p>
        </w:tc>
        <w:tc>
          <w:tcPr>
            <w:tcW w:w="1363" w:type="dxa"/>
            <w:shd w:val="clear" w:color="auto" w:fill="auto"/>
            <w:tcMar>
              <w:top w:w="12" w:type="dxa"/>
              <w:left w:w="12" w:type="dxa"/>
              <w:bottom w:w="0" w:type="dxa"/>
              <w:right w:w="12" w:type="dxa"/>
            </w:tcMar>
            <w:vAlign w:val="center"/>
            <w:hideMark/>
          </w:tcPr>
          <w:p w14:paraId="73FEB8FD" w14:textId="77777777" w:rsidR="004A41C2" w:rsidRPr="00EF08A5" w:rsidRDefault="004A41C2" w:rsidP="004A1290">
            <w:pPr>
              <w:pStyle w:val="Caption"/>
              <w:spacing w:before="0" w:after="0"/>
              <w:jc w:val="center"/>
              <w:rPr>
                <w:highlight w:val="white"/>
                <w:lang w:val="en-US"/>
              </w:rPr>
            </w:pPr>
            <w:r w:rsidRPr="00EF08A5">
              <w:rPr>
                <w:highlight w:val="white"/>
                <w:lang w:val="en-US"/>
              </w:rPr>
              <w:t>0.06</w:t>
            </w:r>
          </w:p>
        </w:tc>
        <w:tc>
          <w:tcPr>
            <w:tcW w:w="1363" w:type="dxa"/>
            <w:shd w:val="clear" w:color="auto" w:fill="auto"/>
            <w:tcMar>
              <w:top w:w="12" w:type="dxa"/>
              <w:left w:w="12" w:type="dxa"/>
              <w:bottom w:w="0" w:type="dxa"/>
              <w:right w:w="12" w:type="dxa"/>
            </w:tcMar>
            <w:vAlign w:val="center"/>
            <w:hideMark/>
          </w:tcPr>
          <w:p w14:paraId="0E0BA7E4" w14:textId="77777777" w:rsidR="004A41C2" w:rsidRPr="00EF08A5" w:rsidRDefault="004A41C2" w:rsidP="004A1290">
            <w:pPr>
              <w:pStyle w:val="Caption"/>
              <w:spacing w:before="0" w:after="0"/>
              <w:jc w:val="center"/>
              <w:rPr>
                <w:highlight w:val="white"/>
                <w:lang w:val="en-US"/>
              </w:rPr>
            </w:pPr>
            <w:r w:rsidRPr="00EF08A5">
              <w:rPr>
                <w:highlight w:val="white"/>
                <w:lang w:val="en-US"/>
              </w:rPr>
              <w:t>0.02</w:t>
            </w:r>
          </w:p>
        </w:tc>
        <w:tc>
          <w:tcPr>
            <w:tcW w:w="1363" w:type="dxa"/>
            <w:shd w:val="clear" w:color="auto" w:fill="auto"/>
            <w:tcMar>
              <w:top w:w="12" w:type="dxa"/>
              <w:left w:w="12" w:type="dxa"/>
              <w:bottom w:w="0" w:type="dxa"/>
              <w:right w:w="12" w:type="dxa"/>
            </w:tcMar>
            <w:vAlign w:val="center"/>
            <w:hideMark/>
          </w:tcPr>
          <w:p w14:paraId="7034918B" w14:textId="77777777" w:rsidR="004A41C2" w:rsidRPr="00EF08A5" w:rsidRDefault="004A41C2" w:rsidP="004A1290">
            <w:pPr>
              <w:pStyle w:val="Caption"/>
              <w:spacing w:before="0" w:after="0"/>
              <w:jc w:val="center"/>
              <w:rPr>
                <w:highlight w:val="white"/>
                <w:lang w:val="en-US"/>
              </w:rPr>
            </w:pPr>
            <w:r w:rsidRPr="00EF08A5">
              <w:rPr>
                <w:highlight w:val="white"/>
                <w:lang w:val="en-US"/>
              </w:rPr>
              <w:t>0.01</w:t>
            </w:r>
          </w:p>
        </w:tc>
        <w:tc>
          <w:tcPr>
            <w:tcW w:w="1363" w:type="dxa"/>
            <w:shd w:val="clear" w:color="auto" w:fill="auto"/>
            <w:tcMar>
              <w:top w:w="12" w:type="dxa"/>
              <w:left w:w="12" w:type="dxa"/>
              <w:bottom w:w="0" w:type="dxa"/>
              <w:right w:w="12" w:type="dxa"/>
            </w:tcMar>
            <w:vAlign w:val="center"/>
            <w:hideMark/>
          </w:tcPr>
          <w:p w14:paraId="2BC078C9" w14:textId="77777777" w:rsidR="004A41C2" w:rsidRPr="00EF08A5" w:rsidRDefault="004A41C2" w:rsidP="004A1290">
            <w:pPr>
              <w:pStyle w:val="Caption"/>
              <w:spacing w:before="0" w:after="0"/>
              <w:jc w:val="center"/>
              <w:rPr>
                <w:highlight w:val="white"/>
                <w:lang w:val="en-US"/>
              </w:rPr>
            </w:pPr>
            <w:r w:rsidRPr="00EF08A5">
              <w:rPr>
                <w:highlight w:val="white"/>
                <w:lang w:val="en-US"/>
              </w:rPr>
              <w:t>100000</w:t>
            </w:r>
          </w:p>
        </w:tc>
      </w:tr>
    </w:tbl>
    <w:p w14:paraId="0D6F5826" w14:textId="77777777" w:rsidR="004A41C2" w:rsidRPr="00EF08A5" w:rsidRDefault="004A41C2" w:rsidP="00F302F7">
      <w:pPr>
        <w:pStyle w:val="Caption"/>
        <w:spacing w:before="0" w:after="0"/>
        <w:rPr>
          <w:highlight w:val="white"/>
        </w:rPr>
      </w:pPr>
    </w:p>
    <w:p w14:paraId="3DC80549" w14:textId="06C9F958" w:rsidR="00C76E0F" w:rsidRPr="00EF08A5" w:rsidRDefault="004A41C2" w:rsidP="00F302F7">
      <w:pPr>
        <w:pStyle w:val="Caption"/>
        <w:spacing w:before="0" w:after="0"/>
        <w:rPr>
          <w:highlight w:val="white"/>
        </w:rPr>
      </w:pPr>
      <w:r w:rsidRPr="00EF08A5">
        <w:rPr>
          <w:noProof/>
          <w:color w:val="2B579A"/>
          <w:highlight w:val="white"/>
          <w:shd w:val="clear" w:color="auto" w:fill="E6E6E6"/>
        </w:rPr>
        <w:lastRenderedPageBreak/>
        <w:drawing>
          <wp:inline distT="0" distB="0" distL="0" distR="0" wp14:anchorId="4D0574EB" wp14:editId="52E908D4">
            <wp:extent cx="3017520" cy="2351988"/>
            <wp:effectExtent l="0" t="0" r="0" b="0"/>
            <wp:docPr id="118" name="Picture 1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54">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19B7E0DB-A1F8-4A3C-AC7B-9B03FE702288}"/>
                        </a:ext>
                      </a:extLst>
                    </a:blip>
                    <a:stretch>
                      <a:fillRect/>
                    </a:stretch>
                  </pic:blipFill>
                  <pic:spPr>
                    <a:xfrm>
                      <a:off x="0" y="0"/>
                      <a:ext cx="3017520" cy="2351988"/>
                    </a:xfrm>
                    <a:prstGeom prst="rect">
                      <a:avLst/>
                    </a:prstGeom>
                  </pic:spPr>
                </pic:pic>
              </a:graphicData>
            </a:graphic>
          </wp:inline>
        </w:drawing>
      </w:r>
      <w:r w:rsidRPr="00EF08A5">
        <w:rPr>
          <w:noProof/>
          <w:color w:val="2B579A"/>
          <w:highlight w:val="white"/>
          <w:shd w:val="clear" w:color="auto" w:fill="E6E6E6"/>
        </w:rPr>
        <w:drawing>
          <wp:inline distT="0" distB="0" distL="0" distR="0" wp14:anchorId="16D95F50" wp14:editId="1E6FD99F">
            <wp:extent cx="3017520" cy="2414836"/>
            <wp:effectExtent l="0" t="0" r="0" b="5080"/>
            <wp:docPr id="119"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pic:nvPicPr>
                  <pic:blipFill>
                    <a:blip r:embed="rId55">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C8177FE7-D282-40A5-8057-390C963A81A1}"/>
                        </a:ext>
                      </a:extLst>
                    </a:blip>
                    <a:stretch>
                      <a:fillRect/>
                    </a:stretch>
                  </pic:blipFill>
                  <pic:spPr>
                    <a:xfrm>
                      <a:off x="0" y="0"/>
                      <a:ext cx="3017520" cy="2414836"/>
                    </a:xfrm>
                    <a:prstGeom prst="rect">
                      <a:avLst/>
                    </a:prstGeom>
                  </pic:spPr>
                </pic:pic>
              </a:graphicData>
            </a:graphic>
          </wp:inline>
        </w:drawing>
      </w:r>
    </w:p>
    <w:p w14:paraId="04104DD7" w14:textId="66E1A471" w:rsidR="004A41C2" w:rsidRPr="00EF08A5" w:rsidRDefault="004A41C2" w:rsidP="004A41C2">
      <w:pPr>
        <w:pStyle w:val="Caption"/>
        <w:rPr>
          <w:highlight w:val="white"/>
        </w:rPr>
      </w:pPr>
      <w:bookmarkStart w:id="48" w:name="_Ref60936425"/>
      <w:r w:rsidRPr="00EF08A5">
        <w:rPr>
          <w:highlight w:val="white"/>
        </w:rPr>
        <w:t xml:space="preserve">Figure </w:t>
      </w:r>
      <w:r w:rsidRPr="00EF08A5">
        <w:rPr>
          <w:color w:val="2B579A"/>
          <w:highlight w:val="white"/>
          <w:shd w:val="clear" w:color="auto" w:fill="E6E6E6"/>
        </w:rPr>
        <w:fldChar w:fldCharType="begin"/>
      </w:r>
      <w:r w:rsidRPr="00EF08A5">
        <w:rPr>
          <w:highlight w:val="white"/>
        </w:rPr>
        <w:instrText xml:space="preserve"> SEQ Figure \* ARABIC </w:instrText>
      </w:r>
      <w:r w:rsidRPr="00EF08A5">
        <w:rPr>
          <w:color w:val="2B579A"/>
          <w:highlight w:val="white"/>
          <w:shd w:val="clear" w:color="auto" w:fill="E6E6E6"/>
        </w:rPr>
        <w:fldChar w:fldCharType="separate"/>
      </w:r>
      <w:r w:rsidR="007B7F7A" w:rsidRPr="00EF08A5">
        <w:rPr>
          <w:noProof/>
          <w:highlight w:val="white"/>
        </w:rPr>
        <w:t>28</w:t>
      </w:r>
      <w:r w:rsidRPr="00EF08A5">
        <w:rPr>
          <w:color w:val="2B579A"/>
          <w:highlight w:val="white"/>
          <w:shd w:val="clear" w:color="auto" w:fill="E6E6E6"/>
        </w:rPr>
        <w:fldChar w:fldCharType="end"/>
      </w:r>
      <w:bookmarkEnd w:id="48"/>
      <w:r w:rsidRPr="00EF08A5">
        <w:rPr>
          <w:highlight w:val="white"/>
        </w:rPr>
        <w:t xml:space="preserve">: Illustration of Beam Peak search results for the 25cm range length resulting in largest and smallest beam peak for the 8x2 antenna array out of the 100,000 simulations with the DUT allowed to beam steer towards the measurement probe. </w:t>
      </w:r>
    </w:p>
    <w:p w14:paraId="0086F1C6" w14:textId="77777777" w:rsidR="004A41C2" w:rsidRPr="00EF08A5" w:rsidRDefault="004A41C2" w:rsidP="004A41C2">
      <w:pPr>
        <w:spacing w:after="0"/>
        <w:jc w:val="center"/>
        <w:rPr>
          <w:b/>
          <w:bCs/>
          <w:highlight w:val="white"/>
        </w:rPr>
      </w:pPr>
    </w:p>
    <w:p w14:paraId="35579494" w14:textId="415A5E4A" w:rsidR="00AF0AB6" w:rsidRPr="00EF08A5" w:rsidRDefault="00A02840" w:rsidP="004A41C2">
      <w:pPr>
        <w:rPr>
          <w:highlight w:val="white"/>
        </w:rPr>
      </w:pPr>
      <w:r w:rsidRPr="00EF08A5">
        <w:rPr>
          <w:highlight w:val="white"/>
        </w:rPr>
        <w:t xml:space="preserve">Similar results </w:t>
      </w:r>
      <w:r w:rsidR="00AF0AB6" w:rsidRPr="00EF08A5">
        <w:rPr>
          <w:highlight w:val="white"/>
        </w:rPr>
        <w:t xml:space="preserve">for the 4x1 antenna array </w:t>
      </w:r>
      <w:r w:rsidRPr="00EF08A5">
        <w:rPr>
          <w:highlight w:val="white"/>
        </w:rPr>
        <w:t xml:space="preserve">are </w:t>
      </w:r>
      <w:r w:rsidR="00AF0AB6" w:rsidRPr="00EF08A5">
        <w:rPr>
          <w:highlight w:val="white"/>
        </w:rPr>
        <w:t xml:space="preserve">presented in </w:t>
      </w:r>
      <w:r w:rsidR="00AF0AB6" w:rsidRPr="00EF08A5">
        <w:rPr>
          <w:color w:val="2B579A"/>
          <w:highlight w:val="white"/>
          <w:shd w:val="clear" w:color="auto" w:fill="E6E6E6"/>
        </w:rPr>
        <w:fldChar w:fldCharType="begin"/>
      </w:r>
      <w:r w:rsidR="00AF0AB6" w:rsidRPr="00EF08A5">
        <w:rPr>
          <w:highlight w:val="white"/>
        </w:rPr>
        <w:instrText xml:space="preserve"> REF _Ref60940672 \h </w:instrText>
      </w:r>
      <w:r w:rsidR="00AF0AB6" w:rsidRPr="00EF08A5">
        <w:rPr>
          <w:color w:val="2B579A"/>
          <w:highlight w:val="white"/>
          <w:shd w:val="clear" w:color="auto" w:fill="E6E6E6"/>
        </w:rPr>
      </w:r>
      <w:r w:rsidR="00AF0AB6" w:rsidRPr="00EF08A5">
        <w:rPr>
          <w:color w:val="2B579A"/>
          <w:highlight w:val="white"/>
          <w:shd w:val="clear" w:color="auto" w:fill="E6E6E6"/>
        </w:rPr>
        <w:fldChar w:fldCharType="separate"/>
      </w:r>
      <w:r w:rsidR="007B7F7A" w:rsidRPr="00EF08A5">
        <w:rPr>
          <w:highlight w:val="white"/>
        </w:rPr>
        <w:t xml:space="preserve">Figure </w:t>
      </w:r>
      <w:r w:rsidR="007B7F7A" w:rsidRPr="00EF08A5">
        <w:rPr>
          <w:noProof/>
          <w:highlight w:val="white"/>
        </w:rPr>
        <w:t>29</w:t>
      </w:r>
      <w:r w:rsidR="00AF0AB6" w:rsidRPr="00EF08A5">
        <w:rPr>
          <w:color w:val="2B579A"/>
          <w:highlight w:val="white"/>
          <w:shd w:val="clear" w:color="auto" w:fill="E6E6E6"/>
        </w:rPr>
        <w:fldChar w:fldCharType="end"/>
      </w:r>
      <w:r w:rsidR="00AF0AB6" w:rsidRPr="00EF08A5">
        <w:rPr>
          <w:highlight w:val="white"/>
        </w:rPr>
        <w:t xml:space="preserve">, </w:t>
      </w:r>
      <w:r w:rsidR="00AF0AB6" w:rsidRPr="00EF08A5">
        <w:rPr>
          <w:color w:val="2B579A"/>
          <w:highlight w:val="white"/>
          <w:shd w:val="clear" w:color="auto" w:fill="E6E6E6"/>
        </w:rPr>
        <w:fldChar w:fldCharType="begin"/>
      </w:r>
      <w:r w:rsidR="00AF0AB6" w:rsidRPr="00EF08A5">
        <w:rPr>
          <w:highlight w:val="white"/>
        </w:rPr>
        <w:instrText xml:space="preserve"> REF _Ref60940685 \h </w:instrText>
      </w:r>
      <w:r w:rsidR="00AF0AB6" w:rsidRPr="00EF08A5">
        <w:rPr>
          <w:color w:val="2B579A"/>
          <w:highlight w:val="white"/>
          <w:shd w:val="clear" w:color="auto" w:fill="E6E6E6"/>
        </w:rPr>
      </w:r>
      <w:r w:rsidR="00AF0AB6" w:rsidRPr="00EF08A5">
        <w:rPr>
          <w:color w:val="2B579A"/>
          <w:highlight w:val="white"/>
          <w:shd w:val="clear" w:color="auto" w:fill="E6E6E6"/>
        </w:rPr>
        <w:fldChar w:fldCharType="separate"/>
      </w:r>
      <w:r w:rsidR="007B7F7A" w:rsidRPr="00EF08A5">
        <w:rPr>
          <w:highlight w:val="white"/>
        </w:rPr>
        <w:t xml:space="preserve">Table </w:t>
      </w:r>
      <w:r w:rsidR="007B7F7A" w:rsidRPr="00EF08A5">
        <w:rPr>
          <w:noProof/>
          <w:highlight w:val="white"/>
        </w:rPr>
        <w:t>8</w:t>
      </w:r>
      <w:r w:rsidR="00AF0AB6" w:rsidRPr="00EF08A5">
        <w:rPr>
          <w:color w:val="2B579A"/>
          <w:highlight w:val="white"/>
          <w:shd w:val="clear" w:color="auto" w:fill="E6E6E6"/>
        </w:rPr>
        <w:fldChar w:fldCharType="end"/>
      </w:r>
      <w:r w:rsidR="00AF0AB6" w:rsidRPr="00EF08A5">
        <w:rPr>
          <w:highlight w:val="white"/>
        </w:rPr>
        <w:t xml:space="preserve">, and </w:t>
      </w:r>
      <w:r w:rsidR="00AF0AB6" w:rsidRPr="00EF08A5">
        <w:rPr>
          <w:color w:val="2B579A"/>
          <w:highlight w:val="white"/>
          <w:shd w:val="clear" w:color="auto" w:fill="E6E6E6"/>
        </w:rPr>
        <w:fldChar w:fldCharType="begin"/>
      </w:r>
      <w:r w:rsidR="00AF0AB6" w:rsidRPr="00EF08A5">
        <w:rPr>
          <w:highlight w:val="white"/>
        </w:rPr>
        <w:instrText xml:space="preserve"> REF _Ref60940674 \h </w:instrText>
      </w:r>
      <w:r w:rsidR="00AF0AB6" w:rsidRPr="00EF08A5">
        <w:rPr>
          <w:color w:val="2B579A"/>
          <w:highlight w:val="white"/>
          <w:shd w:val="clear" w:color="auto" w:fill="E6E6E6"/>
        </w:rPr>
      </w:r>
      <w:r w:rsidR="00AF0AB6" w:rsidRPr="00EF08A5">
        <w:rPr>
          <w:color w:val="2B579A"/>
          <w:highlight w:val="white"/>
          <w:shd w:val="clear" w:color="auto" w:fill="E6E6E6"/>
        </w:rPr>
        <w:fldChar w:fldCharType="separate"/>
      </w:r>
      <w:r w:rsidR="007B7F7A" w:rsidRPr="00EF08A5">
        <w:rPr>
          <w:highlight w:val="white"/>
        </w:rPr>
        <w:t xml:space="preserve">Figure </w:t>
      </w:r>
      <w:r w:rsidR="007B7F7A" w:rsidRPr="00EF08A5">
        <w:rPr>
          <w:noProof/>
          <w:highlight w:val="white"/>
        </w:rPr>
        <w:t>30</w:t>
      </w:r>
      <w:r w:rsidR="00AF0AB6" w:rsidRPr="00EF08A5">
        <w:rPr>
          <w:color w:val="2B579A"/>
          <w:highlight w:val="white"/>
          <w:shd w:val="clear" w:color="auto" w:fill="E6E6E6"/>
        </w:rPr>
        <w:fldChar w:fldCharType="end"/>
      </w:r>
      <w:r w:rsidR="00AF0AB6" w:rsidRPr="00EF08A5">
        <w:rPr>
          <w:highlight w:val="white"/>
        </w:rPr>
        <w:t xml:space="preserve">. </w:t>
      </w:r>
    </w:p>
    <w:p w14:paraId="3455BF72" w14:textId="09004BC3" w:rsidR="004A41C2" w:rsidRPr="00EF08A5" w:rsidRDefault="00AF0AB6" w:rsidP="004A41C2">
      <w:pPr>
        <w:rPr>
          <w:highlight w:val="white"/>
        </w:rPr>
      </w:pPr>
      <w:r w:rsidRPr="00EF08A5">
        <w:rPr>
          <w:highlight w:val="white"/>
        </w:rPr>
        <w:t>Clearly, these results show that</w:t>
      </w:r>
      <w:r w:rsidR="00C33616" w:rsidRPr="00EF08A5">
        <w:rPr>
          <w:highlight w:val="white"/>
        </w:rPr>
        <w:t xml:space="preserve"> the </w:t>
      </w:r>
      <w:r w:rsidR="00E747B1" w:rsidRPr="00EF08A5">
        <w:rPr>
          <w:highlight w:val="white"/>
        </w:rPr>
        <w:t xml:space="preserve">black-box </w:t>
      </w:r>
      <w:r w:rsidR="00C33616" w:rsidRPr="00EF08A5">
        <w:rPr>
          <w:highlight w:val="white"/>
        </w:rPr>
        <w:t xml:space="preserve">DNF or CFFDNF approach while allowing the DUT to optimize the beams, i.e., UBF is not activated, is not suitable for EIRP/EIS measurements in the NF (even at 45cm range length) due to the </w:t>
      </w:r>
      <w:r w:rsidRPr="00EF08A5">
        <w:rPr>
          <w:highlight w:val="white"/>
        </w:rPr>
        <w:t xml:space="preserve">very large </w:t>
      </w:r>
      <w:r w:rsidR="00C33616" w:rsidRPr="00EF08A5">
        <w:rPr>
          <w:highlight w:val="white"/>
        </w:rPr>
        <w:t xml:space="preserve">measurement uncertainties. </w:t>
      </w:r>
    </w:p>
    <w:p w14:paraId="163FBD94" w14:textId="0A1E9C90" w:rsidR="004C66B9" w:rsidRPr="00EF08A5" w:rsidRDefault="004C66B9" w:rsidP="004C66B9">
      <w:pPr>
        <w:pStyle w:val="Caption"/>
        <w:rPr>
          <w:highlight w:val="white"/>
        </w:rPr>
      </w:pPr>
      <w:bookmarkStart w:id="49" w:name="_Ref61274807"/>
      <w:r w:rsidRPr="00EF08A5">
        <w:rPr>
          <w:highlight w:val="white"/>
        </w:rPr>
        <w:t xml:space="preserve">Observation </w:t>
      </w:r>
      <w:r w:rsidRPr="00EF08A5">
        <w:rPr>
          <w:color w:val="2B579A"/>
          <w:highlight w:val="white"/>
          <w:shd w:val="clear" w:color="auto" w:fill="E6E6E6"/>
        </w:rPr>
        <w:fldChar w:fldCharType="begin"/>
      </w:r>
      <w:r w:rsidRPr="00EF08A5">
        <w:rPr>
          <w:highlight w:val="white"/>
        </w:rPr>
        <w:instrText xml:space="preserve"> SEQ Observation \* ARABIC </w:instrText>
      </w:r>
      <w:r w:rsidRPr="00EF08A5">
        <w:rPr>
          <w:color w:val="2B579A"/>
          <w:highlight w:val="white"/>
          <w:shd w:val="clear" w:color="auto" w:fill="E6E6E6"/>
        </w:rPr>
        <w:fldChar w:fldCharType="separate"/>
      </w:r>
      <w:r w:rsidR="007B7F7A" w:rsidRPr="00EF08A5">
        <w:rPr>
          <w:noProof/>
          <w:highlight w:val="white"/>
        </w:rPr>
        <w:t>6</w:t>
      </w:r>
      <w:r w:rsidRPr="00EF08A5">
        <w:rPr>
          <w:color w:val="2B579A"/>
          <w:highlight w:val="white"/>
          <w:shd w:val="clear" w:color="auto" w:fill="E6E6E6"/>
        </w:rPr>
        <w:fldChar w:fldCharType="end"/>
      </w:r>
      <w:r w:rsidRPr="00EF08A5">
        <w:rPr>
          <w:highlight w:val="white"/>
        </w:rPr>
        <w:t xml:space="preserve">: The </w:t>
      </w:r>
      <w:r w:rsidR="00E747B1" w:rsidRPr="00EF08A5">
        <w:rPr>
          <w:highlight w:val="white"/>
        </w:rPr>
        <w:t xml:space="preserve">black-box </w:t>
      </w:r>
      <w:r w:rsidRPr="00EF08A5">
        <w:rPr>
          <w:highlight w:val="white"/>
        </w:rPr>
        <w:t>DFF/CFFDNF approach while allowing the DUT to optimize the beams, is not suitable for EIRP/EIS measurements towards the declared FF BP direction in the NF (even at 45cm range length) due to the very large measurement uncertainties</w:t>
      </w:r>
      <w:bookmarkEnd w:id="49"/>
    </w:p>
    <w:p w14:paraId="5D291EEF" w14:textId="5CBD3DD0" w:rsidR="00E747B1" w:rsidRPr="00EF08A5" w:rsidRDefault="00E747B1" w:rsidP="00E747B1">
      <w:pPr>
        <w:pStyle w:val="Caption"/>
        <w:rPr>
          <w:highlight w:val="white"/>
        </w:rPr>
      </w:pPr>
      <w:bookmarkStart w:id="50" w:name="_Ref61274811"/>
      <w:r w:rsidRPr="00EF08A5">
        <w:rPr>
          <w:highlight w:val="white"/>
        </w:rPr>
        <w:t xml:space="preserve">Proposal </w:t>
      </w:r>
      <w:r w:rsidRPr="00EF08A5">
        <w:rPr>
          <w:color w:val="2B579A"/>
          <w:highlight w:val="white"/>
          <w:shd w:val="clear" w:color="auto" w:fill="E6E6E6"/>
        </w:rPr>
        <w:fldChar w:fldCharType="begin"/>
      </w:r>
      <w:r w:rsidRPr="00EF08A5">
        <w:rPr>
          <w:highlight w:val="white"/>
        </w:rPr>
        <w:instrText xml:space="preserve"> SEQ Proposal \* ARABIC </w:instrText>
      </w:r>
      <w:r w:rsidRPr="00EF08A5">
        <w:rPr>
          <w:color w:val="2B579A"/>
          <w:highlight w:val="white"/>
          <w:shd w:val="clear" w:color="auto" w:fill="E6E6E6"/>
        </w:rPr>
        <w:fldChar w:fldCharType="separate"/>
      </w:r>
      <w:r w:rsidRPr="00EF08A5">
        <w:rPr>
          <w:noProof/>
          <w:highlight w:val="white"/>
        </w:rPr>
        <w:t>2</w:t>
      </w:r>
      <w:r w:rsidRPr="00EF08A5">
        <w:rPr>
          <w:color w:val="2B579A"/>
          <w:highlight w:val="white"/>
          <w:shd w:val="clear" w:color="auto" w:fill="E6E6E6"/>
        </w:rPr>
        <w:fldChar w:fldCharType="end"/>
      </w:r>
      <w:r w:rsidRPr="00EF08A5">
        <w:rPr>
          <w:highlight w:val="white"/>
        </w:rPr>
        <w:t xml:space="preserve">: Do not consider the </w:t>
      </w:r>
      <w:r w:rsidR="0069062B" w:rsidRPr="00EF08A5">
        <w:rPr>
          <w:highlight w:val="white"/>
        </w:rPr>
        <w:t>black</w:t>
      </w:r>
      <w:r w:rsidRPr="00EF08A5">
        <w:rPr>
          <w:highlight w:val="white"/>
        </w:rPr>
        <w:t>-box DNF/CFFDNF approach as enhanced methodology for EIRP/EIS-based measurements with known FF BP direction.</w:t>
      </w:r>
      <w:bookmarkEnd w:id="50"/>
    </w:p>
    <w:p w14:paraId="47DD778A" w14:textId="77777777" w:rsidR="004C66B9" w:rsidRPr="00EF08A5" w:rsidRDefault="004C66B9" w:rsidP="004A41C2">
      <w:pPr>
        <w:rPr>
          <w:highlight w:val="white"/>
        </w:rPr>
      </w:pPr>
    </w:p>
    <w:p w14:paraId="11A73787" w14:textId="77777777" w:rsidR="00C33616" w:rsidRPr="00EF08A5" w:rsidRDefault="00C33616" w:rsidP="004A41C2">
      <w:pPr>
        <w:rPr>
          <w:highlight w:val="white"/>
        </w:rPr>
      </w:pPr>
    </w:p>
    <w:p w14:paraId="6744FA9F" w14:textId="101E9561" w:rsidR="00AF0AB6" w:rsidRPr="00EF08A5" w:rsidRDefault="00AF0AB6" w:rsidP="00AF0AB6">
      <w:pPr>
        <w:spacing w:after="0"/>
        <w:jc w:val="center"/>
        <w:rPr>
          <w:highlight w:val="white"/>
        </w:rPr>
      </w:pPr>
      <w:r w:rsidRPr="00EF08A5">
        <w:rPr>
          <w:noProof/>
          <w:color w:val="2B579A"/>
          <w:highlight w:val="white"/>
          <w:shd w:val="clear" w:color="auto" w:fill="E6E6E6"/>
        </w:rPr>
        <w:lastRenderedPageBreak/>
        <w:drawing>
          <wp:inline distT="0" distB="0" distL="0" distR="0" wp14:anchorId="34F105DE" wp14:editId="50C19FE7">
            <wp:extent cx="5486400" cy="4384112"/>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pic:nvPicPr>
                  <pic:blipFill>
                    <a:blip r:embed="rId56">
                      <a:extLst>
                        <a:ext uri="{28A0092B-C50C-407E-A947-70E740481C1C}">
                          <a14:useLocalDpi xmlns:a14="http://schemas.microsoft.com/office/drawing/2010/main" val="0"/>
                        </a:ext>
                      </a:extLst>
                    </a:blip>
                    <a:stretch>
                      <a:fillRect/>
                    </a:stretch>
                  </pic:blipFill>
                  <pic:spPr>
                    <a:xfrm>
                      <a:off x="0" y="0"/>
                      <a:ext cx="5486400" cy="4384112"/>
                    </a:xfrm>
                    <a:prstGeom prst="rect">
                      <a:avLst/>
                    </a:prstGeom>
                  </pic:spPr>
                </pic:pic>
              </a:graphicData>
            </a:graphic>
          </wp:inline>
        </w:drawing>
      </w:r>
    </w:p>
    <w:p w14:paraId="5C4F957A" w14:textId="18236B6D" w:rsidR="00AF0AB6" w:rsidRPr="00EF08A5" w:rsidRDefault="00AF0AB6" w:rsidP="00AF0AB6">
      <w:pPr>
        <w:pStyle w:val="Caption"/>
        <w:spacing w:before="0" w:after="0"/>
        <w:rPr>
          <w:highlight w:val="white"/>
        </w:rPr>
      </w:pPr>
      <w:bookmarkStart w:id="51" w:name="_Ref60940672"/>
      <w:r w:rsidRPr="00EF08A5">
        <w:rPr>
          <w:highlight w:val="white"/>
        </w:rPr>
        <w:t xml:space="preserve">Figure </w:t>
      </w:r>
      <w:r w:rsidRPr="00EF08A5">
        <w:rPr>
          <w:color w:val="2B579A"/>
          <w:highlight w:val="white"/>
          <w:shd w:val="clear" w:color="auto" w:fill="E6E6E6"/>
        </w:rPr>
        <w:fldChar w:fldCharType="begin"/>
      </w:r>
      <w:r w:rsidRPr="00EF08A5">
        <w:rPr>
          <w:highlight w:val="white"/>
        </w:rPr>
        <w:instrText xml:space="preserve"> SEQ Figure \* ARABIC </w:instrText>
      </w:r>
      <w:r w:rsidRPr="00EF08A5">
        <w:rPr>
          <w:color w:val="2B579A"/>
          <w:highlight w:val="white"/>
          <w:shd w:val="clear" w:color="auto" w:fill="E6E6E6"/>
        </w:rPr>
        <w:fldChar w:fldCharType="separate"/>
      </w:r>
      <w:r w:rsidR="007B7F7A" w:rsidRPr="00EF08A5">
        <w:rPr>
          <w:noProof/>
          <w:highlight w:val="white"/>
        </w:rPr>
        <w:t>29</w:t>
      </w:r>
      <w:r w:rsidRPr="00EF08A5">
        <w:rPr>
          <w:color w:val="2B579A"/>
          <w:highlight w:val="white"/>
          <w:shd w:val="clear" w:color="auto" w:fill="E6E6E6"/>
        </w:rPr>
        <w:fldChar w:fldCharType="end"/>
      </w:r>
      <w:bookmarkEnd w:id="51"/>
      <w:r w:rsidRPr="00EF08A5">
        <w:rPr>
          <w:highlight w:val="white"/>
        </w:rPr>
        <w:t xml:space="preserve">: Histogram of 100,000 EIRP simulations with random 4x1 antenna array offsets uniformly spaced within 12.5cm in a single hemisphere. The DUT was allowed to optimize EIRP results with beam steering towards the measurement probe.  </w:t>
      </w:r>
    </w:p>
    <w:p w14:paraId="742662DA" w14:textId="77777777" w:rsidR="00AF0AB6" w:rsidRPr="00EF08A5" w:rsidRDefault="00AF0AB6" w:rsidP="00AF0AB6">
      <w:pPr>
        <w:rPr>
          <w:highlight w:val="white"/>
        </w:rPr>
      </w:pPr>
    </w:p>
    <w:p w14:paraId="7FAB36DC" w14:textId="2775D88D" w:rsidR="00AF0AB6" w:rsidRPr="00EF08A5" w:rsidRDefault="00AF0AB6" w:rsidP="00AF0AB6">
      <w:pPr>
        <w:pStyle w:val="Caption"/>
        <w:jc w:val="center"/>
        <w:rPr>
          <w:highlight w:val="white"/>
        </w:rPr>
      </w:pPr>
      <w:bookmarkStart w:id="52" w:name="_Ref60940685"/>
      <w:bookmarkStart w:id="53" w:name="_Ref60940681"/>
      <w:r w:rsidRPr="00EF08A5">
        <w:rPr>
          <w:highlight w:val="white"/>
        </w:rPr>
        <w:t xml:space="preserve">Table </w:t>
      </w:r>
      <w:r w:rsidRPr="00EF08A5">
        <w:rPr>
          <w:color w:val="2B579A"/>
          <w:highlight w:val="white"/>
          <w:shd w:val="clear" w:color="auto" w:fill="E6E6E6"/>
        </w:rPr>
        <w:fldChar w:fldCharType="begin"/>
      </w:r>
      <w:r w:rsidRPr="00EF08A5">
        <w:rPr>
          <w:highlight w:val="white"/>
        </w:rPr>
        <w:instrText xml:space="preserve"> SEQ Table \* ARABIC </w:instrText>
      </w:r>
      <w:r w:rsidRPr="00EF08A5">
        <w:rPr>
          <w:color w:val="2B579A"/>
          <w:highlight w:val="white"/>
          <w:shd w:val="clear" w:color="auto" w:fill="E6E6E6"/>
        </w:rPr>
        <w:fldChar w:fldCharType="separate"/>
      </w:r>
      <w:r w:rsidR="007B7F7A" w:rsidRPr="00EF08A5">
        <w:rPr>
          <w:noProof/>
          <w:highlight w:val="white"/>
        </w:rPr>
        <w:t>8</w:t>
      </w:r>
      <w:r w:rsidRPr="00EF08A5">
        <w:rPr>
          <w:color w:val="2B579A"/>
          <w:highlight w:val="white"/>
          <w:shd w:val="clear" w:color="auto" w:fill="E6E6E6"/>
        </w:rPr>
        <w:fldChar w:fldCharType="end"/>
      </w:r>
      <w:bookmarkEnd w:id="52"/>
      <w:r w:rsidRPr="00EF08A5">
        <w:rPr>
          <w:highlight w:val="white"/>
        </w:rPr>
        <w:t>: Statistical results of 100,000 EIRP simulations with random 4x1 antenna array offsets uniformly spaced within 12.5cm in a single hemisphere. The DUT was allowed to optimize EIRP results with beam steering towards the measurement probe.</w:t>
      </w:r>
      <w:bookmarkEnd w:id="53"/>
    </w:p>
    <w:tbl>
      <w:tblPr>
        <w:tblW w:w="7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92"/>
        <w:gridCol w:w="1491"/>
        <w:gridCol w:w="1491"/>
        <w:gridCol w:w="1491"/>
        <w:gridCol w:w="1493"/>
      </w:tblGrid>
      <w:tr w:rsidR="00AF0AB6" w:rsidRPr="00EF08A5" w14:paraId="22F1032F" w14:textId="77777777" w:rsidTr="00AF0AB6">
        <w:trPr>
          <w:trHeight w:val="434"/>
          <w:jc w:val="center"/>
        </w:trPr>
        <w:tc>
          <w:tcPr>
            <w:tcW w:w="1392" w:type="dxa"/>
            <w:shd w:val="clear" w:color="auto" w:fill="auto"/>
            <w:tcMar>
              <w:top w:w="12" w:type="dxa"/>
              <w:left w:w="12" w:type="dxa"/>
              <w:bottom w:w="0" w:type="dxa"/>
              <w:right w:w="12" w:type="dxa"/>
            </w:tcMar>
            <w:vAlign w:val="bottom"/>
            <w:hideMark/>
          </w:tcPr>
          <w:p w14:paraId="3F7342C6" w14:textId="77777777" w:rsidR="00AF0AB6" w:rsidRPr="00EF08A5" w:rsidRDefault="00AF0AB6" w:rsidP="00AF0AB6">
            <w:pPr>
              <w:pStyle w:val="Caption"/>
              <w:rPr>
                <w:highlight w:val="white"/>
                <w:lang w:val="en-US"/>
              </w:rPr>
            </w:pPr>
            <w:r w:rsidRPr="00EF08A5">
              <w:rPr>
                <w:bCs/>
                <w:highlight w:val="white"/>
                <w:lang w:val="en-US"/>
              </w:rPr>
              <w:t>Range Length [m]</w:t>
            </w:r>
          </w:p>
        </w:tc>
        <w:tc>
          <w:tcPr>
            <w:tcW w:w="1491" w:type="dxa"/>
            <w:shd w:val="clear" w:color="auto" w:fill="auto"/>
            <w:tcMar>
              <w:top w:w="12" w:type="dxa"/>
              <w:left w:w="12" w:type="dxa"/>
              <w:bottom w:w="0" w:type="dxa"/>
              <w:right w:w="12" w:type="dxa"/>
            </w:tcMar>
            <w:vAlign w:val="bottom"/>
            <w:hideMark/>
          </w:tcPr>
          <w:p w14:paraId="1FA6BE12" w14:textId="77777777" w:rsidR="00AF0AB6" w:rsidRPr="00EF08A5" w:rsidRDefault="00AF0AB6" w:rsidP="00AF0AB6">
            <w:pPr>
              <w:pStyle w:val="Caption"/>
              <w:rPr>
                <w:highlight w:val="white"/>
                <w:lang w:val="en-US"/>
              </w:rPr>
            </w:pPr>
            <w:r w:rsidRPr="00EF08A5">
              <w:rPr>
                <w:bCs/>
                <w:highlight w:val="white"/>
                <w:lang w:val="en-US"/>
              </w:rPr>
              <w:t>Max-Min EIRP at (90,0) [dB]</w:t>
            </w:r>
          </w:p>
        </w:tc>
        <w:tc>
          <w:tcPr>
            <w:tcW w:w="1491" w:type="dxa"/>
            <w:shd w:val="clear" w:color="auto" w:fill="auto"/>
            <w:tcMar>
              <w:top w:w="12" w:type="dxa"/>
              <w:left w:w="12" w:type="dxa"/>
              <w:bottom w:w="0" w:type="dxa"/>
              <w:right w:w="12" w:type="dxa"/>
            </w:tcMar>
            <w:vAlign w:val="bottom"/>
            <w:hideMark/>
          </w:tcPr>
          <w:p w14:paraId="5AD687E3" w14:textId="77777777" w:rsidR="00AF0AB6" w:rsidRPr="00EF08A5" w:rsidRDefault="00AF0AB6" w:rsidP="00AF0AB6">
            <w:pPr>
              <w:pStyle w:val="Caption"/>
              <w:rPr>
                <w:highlight w:val="white"/>
                <w:lang w:val="en-US"/>
              </w:rPr>
            </w:pPr>
            <w:r w:rsidRPr="00EF08A5">
              <w:rPr>
                <w:bCs/>
                <w:highlight w:val="white"/>
                <w:lang w:val="en-US"/>
              </w:rPr>
              <w:t>Mean EIRP Error w.r.t. FF [dB]</w:t>
            </w:r>
          </w:p>
        </w:tc>
        <w:tc>
          <w:tcPr>
            <w:tcW w:w="1491" w:type="dxa"/>
            <w:shd w:val="clear" w:color="auto" w:fill="auto"/>
            <w:tcMar>
              <w:top w:w="12" w:type="dxa"/>
              <w:left w:w="12" w:type="dxa"/>
              <w:bottom w:w="0" w:type="dxa"/>
              <w:right w:w="12" w:type="dxa"/>
            </w:tcMar>
            <w:vAlign w:val="bottom"/>
            <w:hideMark/>
          </w:tcPr>
          <w:p w14:paraId="7327F703" w14:textId="77777777" w:rsidR="00AF0AB6" w:rsidRPr="00EF08A5" w:rsidRDefault="00AF0AB6" w:rsidP="00AF0AB6">
            <w:pPr>
              <w:pStyle w:val="Caption"/>
              <w:rPr>
                <w:highlight w:val="white"/>
                <w:lang w:val="en-US"/>
              </w:rPr>
            </w:pPr>
            <w:r w:rsidRPr="00EF08A5">
              <w:rPr>
                <w:bCs/>
                <w:highlight w:val="white"/>
                <w:lang w:val="en-US"/>
              </w:rPr>
              <w:t>Std. Dev of EIRP at (90,0) [dB]</w:t>
            </w:r>
          </w:p>
        </w:tc>
        <w:tc>
          <w:tcPr>
            <w:tcW w:w="1493" w:type="dxa"/>
            <w:shd w:val="clear" w:color="auto" w:fill="auto"/>
            <w:tcMar>
              <w:top w:w="12" w:type="dxa"/>
              <w:left w:w="12" w:type="dxa"/>
              <w:bottom w:w="0" w:type="dxa"/>
              <w:right w:w="12" w:type="dxa"/>
            </w:tcMar>
            <w:vAlign w:val="bottom"/>
            <w:hideMark/>
          </w:tcPr>
          <w:p w14:paraId="5F3C2F57" w14:textId="77777777" w:rsidR="00AF0AB6" w:rsidRPr="00EF08A5" w:rsidRDefault="00AF0AB6" w:rsidP="00AF0AB6">
            <w:pPr>
              <w:pStyle w:val="Caption"/>
              <w:rPr>
                <w:highlight w:val="white"/>
                <w:lang w:val="en-US"/>
              </w:rPr>
            </w:pPr>
            <w:r w:rsidRPr="00EF08A5">
              <w:rPr>
                <w:bCs/>
                <w:highlight w:val="white"/>
                <w:lang w:val="en-US"/>
              </w:rPr>
              <w:t># of Offsets with code book yielding FF BP</w:t>
            </w:r>
          </w:p>
        </w:tc>
      </w:tr>
      <w:tr w:rsidR="00AF0AB6" w:rsidRPr="00EF08A5" w14:paraId="71668AB0" w14:textId="77777777" w:rsidTr="004A1290">
        <w:trPr>
          <w:trHeight w:val="206"/>
          <w:jc w:val="center"/>
        </w:trPr>
        <w:tc>
          <w:tcPr>
            <w:tcW w:w="1392" w:type="dxa"/>
            <w:shd w:val="clear" w:color="auto" w:fill="auto"/>
            <w:tcMar>
              <w:top w:w="12" w:type="dxa"/>
              <w:left w:w="12" w:type="dxa"/>
              <w:bottom w:w="0" w:type="dxa"/>
              <w:right w:w="12" w:type="dxa"/>
            </w:tcMar>
            <w:vAlign w:val="center"/>
            <w:hideMark/>
          </w:tcPr>
          <w:p w14:paraId="1313EF1B" w14:textId="77777777" w:rsidR="00AF0AB6" w:rsidRPr="00EF08A5" w:rsidRDefault="00AF0AB6" w:rsidP="004A1290">
            <w:pPr>
              <w:pStyle w:val="Caption"/>
              <w:spacing w:before="0" w:after="0"/>
              <w:jc w:val="center"/>
              <w:rPr>
                <w:highlight w:val="white"/>
                <w:lang w:val="en-US"/>
              </w:rPr>
            </w:pPr>
            <w:r w:rsidRPr="00EF08A5">
              <w:rPr>
                <w:highlight w:val="white"/>
                <w:lang w:val="en-US"/>
              </w:rPr>
              <w:t>0.20</w:t>
            </w:r>
          </w:p>
        </w:tc>
        <w:tc>
          <w:tcPr>
            <w:tcW w:w="1491" w:type="dxa"/>
            <w:shd w:val="clear" w:color="auto" w:fill="auto"/>
            <w:tcMar>
              <w:top w:w="12" w:type="dxa"/>
              <w:left w:w="12" w:type="dxa"/>
              <w:bottom w:w="0" w:type="dxa"/>
              <w:right w:w="12" w:type="dxa"/>
            </w:tcMar>
            <w:vAlign w:val="center"/>
            <w:hideMark/>
          </w:tcPr>
          <w:p w14:paraId="384464A6" w14:textId="77777777" w:rsidR="00AF0AB6" w:rsidRPr="00EF08A5" w:rsidRDefault="00AF0AB6" w:rsidP="004A1290">
            <w:pPr>
              <w:pStyle w:val="Caption"/>
              <w:spacing w:before="0" w:after="0"/>
              <w:jc w:val="center"/>
              <w:rPr>
                <w:highlight w:val="white"/>
                <w:lang w:val="en-US"/>
              </w:rPr>
            </w:pPr>
            <w:r w:rsidRPr="00EF08A5">
              <w:rPr>
                <w:highlight w:val="white"/>
                <w:lang w:val="en-US"/>
              </w:rPr>
              <w:t>13.05</w:t>
            </w:r>
          </w:p>
        </w:tc>
        <w:tc>
          <w:tcPr>
            <w:tcW w:w="1491" w:type="dxa"/>
            <w:shd w:val="clear" w:color="auto" w:fill="auto"/>
            <w:tcMar>
              <w:top w:w="12" w:type="dxa"/>
              <w:left w:w="12" w:type="dxa"/>
              <w:bottom w:w="0" w:type="dxa"/>
              <w:right w:w="12" w:type="dxa"/>
            </w:tcMar>
            <w:vAlign w:val="center"/>
            <w:hideMark/>
          </w:tcPr>
          <w:p w14:paraId="32D60275" w14:textId="77777777" w:rsidR="00AF0AB6" w:rsidRPr="00EF08A5" w:rsidRDefault="00AF0AB6" w:rsidP="004A1290">
            <w:pPr>
              <w:pStyle w:val="Caption"/>
              <w:spacing w:before="0" w:after="0"/>
              <w:jc w:val="center"/>
              <w:rPr>
                <w:highlight w:val="white"/>
                <w:lang w:val="en-US"/>
              </w:rPr>
            </w:pPr>
            <w:r w:rsidRPr="00EF08A5">
              <w:rPr>
                <w:highlight w:val="white"/>
                <w:lang w:val="en-US"/>
              </w:rPr>
              <w:t>0.19</w:t>
            </w:r>
          </w:p>
        </w:tc>
        <w:tc>
          <w:tcPr>
            <w:tcW w:w="1491" w:type="dxa"/>
            <w:shd w:val="clear" w:color="auto" w:fill="auto"/>
            <w:tcMar>
              <w:top w:w="12" w:type="dxa"/>
              <w:left w:w="12" w:type="dxa"/>
              <w:bottom w:w="0" w:type="dxa"/>
              <w:right w:w="12" w:type="dxa"/>
            </w:tcMar>
            <w:vAlign w:val="center"/>
            <w:hideMark/>
          </w:tcPr>
          <w:p w14:paraId="57290749" w14:textId="77777777" w:rsidR="00AF0AB6" w:rsidRPr="00EF08A5" w:rsidRDefault="00AF0AB6" w:rsidP="004A1290">
            <w:pPr>
              <w:pStyle w:val="Caption"/>
              <w:spacing w:before="0" w:after="0"/>
              <w:jc w:val="center"/>
              <w:rPr>
                <w:highlight w:val="white"/>
                <w:lang w:val="en-US"/>
              </w:rPr>
            </w:pPr>
            <w:r w:rsidRPr="00EF08A5">
              <w:rPr>
                <w:highlight w:val="white"/>
                <w:lang w:val="en-US"/>
              </w:rPr>
              <w:t>2.12</w:t>
            </w:r>
          </w:p>
        </w:tc>
        <w:tc>
          <w:tcPr>
            <w:tcW w:w="1493" w:type="dxa"/>
            <w:shd w:val="clear" w:color="auto" w:fill="auto"/>
            <w:tcMar>
              <w:top w:w="12" w:type="dxa"/>
              <w:left w:w="12" w:type="dxa"/>
              <w:bottom w:w="0" w:type="dxa"/>
              <w:right w:w="12" w:type="dxa"/>
            </w:tcMar>
            <w:vAlign w:val="center"/>
            <w:hideMark/>
          </w:tcPr>
          <w:p w14:paraId="5C0971FB" w14:textId="77777777" w:rsidR="00AF0AB6" w:rsidRPr="00EF08A5" w:rsidRDefault="00AF0AB6" w:rsidP="004A1290">
            <w:pPr>
              <w:pStyle w:val="Caption"/>
              <w:spacing w:before="0" w:after="0"/>
              <w:jc w:val="center"/>
              <w:rPr>
                <w:highlight w:val="white"/>
                <w:lang w:val="en-US"/>
              </w:rPr>
            </w:pPr>
            <w:r w:rsidRPr="00EF08A5">
              <w:rPr>
                <w:highlight w:val="white"/>
                <w:lang w:val="en-US"/>
              </w:rPr>
              <w:t>36525</w:t>
            </w:r>
          </w:p>
        </w:tc>
      </w:tr>
      <w:tr w:rsidR="00AF0AB6" w:rsidRPr="00EF08A5" w14:paraId="525F805C" w14:textId="77777777" w:rsidTr="004A1290">
        <w:trPr>
          <w:trHeight w:val="206"/>
          <w:jc w:val="center"/>
        </w:trPr>
        <w:tc>
          <w:tcPr>
            <w:tcW w:w="1392" w:type="dxa"/>
            <w:shd w:val="clear" w:color="auto" w:fill="auto"/>
            <w:tcMar>
              <w:top w:w="12" w:type="dxa"/>
              <w:left w:w="12" w:type="dxa"/>
              <w:bottom w:w="0" w:type="dxa"/>
              <w:right w:w="12" w:type="dxa"/>
            </w:tcMar>
            <w:vAlign w:val="center"/>
            <w:hideMark/>
          </w:tcPr>
          <w:p w14:paraId="05E38058" w14:textId="77777777" w:rsidR="00AF0AB6" w:rsidRPr="00EF08A5" w:rsidRDefault="00AF0AB6" w:rsidP="004A1290">
            <w:pPr>
              <w:pStyle w:val="Caption"/>
              <w:spacing w:before="0" w:after="0"/>
              <w:jc w:val="center"/>
              <w:rPr>
                <w:highlight w:val="white"/>
                <w:lang w:val="en-US"/>
              </w:rPr>
            </w:pPr>
            <w:r w:rsidRPr="00EF08A5">
              <w:rPr>
                <w:highlight w:val="white"/>
                <w:lang w:val="en-US"/>
              </w:rPr>
              <w:t>0.25</w:t>
            </w:r>
          </w:p>
        </w:tc>
        <w:tc>
          <w:tcPr>
            <w:tcW w:w="1491" w:type="dxa"/>
            <w:shd w:val="clear" w:color="auto" w:fill="auto"/>
            <w:tcMar>
              <w:top w:w="12" w:type="dxa"/>
              <w:left w:w="12" w:type="dxa"/>
              <w:bottom w:w="0" w:type="dxa"/>
              <w:right w:w="12" w:type="dxa"/>
            </w:tcMar>
            <w:vAlign w:val="center"/>
            <w:hideMark/>
          </w:tcPr>
          <w:p w14:paraId="4415CB54" w14:textId="77777777" w:rsidR="00AF0AB6" w:rsidRPr="00EF08A5" w:rsidRDefault="00AF0AB6" w:rsidP="004A1290">
            <w:pPr>
              <w:pStyle w:val="Caption"/>
              <w:spacing w:before="0" w:after="0"/>
              <w:jc w:val="center"/>
              <w:rPr>
                <w:highlight w:val="white"/>
                <w:lang w:val="en-US"/>
              </w:rPr>
            </w:pPr>
            <w:r w:rsidRPr="00EF08A5">
              <w:rPr>
                <w:highlight w:val="white"/>
                <w:lang w:val="en-US"/>
              </w:rPr>
              <w:t>9.91</w:t>
            </w:r>
          </w:p>
        </w:tc>
        <w:tc>
          <w:tcPr>
            <w:tcW w:w="1491" w:type="dxa"/>
            <w:shd w:val="clear" w:color="auto" w:fill="auto"/>
            <w:tcMar>
              <w:top w:w="12" w:type="dxa"/>
              <w:left w:w="12" w:type="dxa"/>
              <w:bottom w:w="0" w:type="dxa"/>
              <w:right w:w="12" w:type="dxa"/>
            </w:tcMar>
            <w:vAlign w:val="center"/>
            <w:hideMark/>
          </w:tcPr>
          <w:p w14:paraId="13262970" w14:textId="77777777" w:rsidR="00AF0AB6" w:rsidRPr="00EF08A5" w:rsidRDefault="00AF0AB6" w:rsidP="004A1290">
            <w:pPr>
              <w:pStyle w:val="Caption"/>
              <w:spacing w:before="0" w:after="0"/>
              <w:jc w:val="center"/>
              <w:rPr>
                <w:highlight w:val="white"/>
                <w:lang w:val="en-US"/>
              </w:rPr>
            </w:pPr>
            <w:r w:rsidRPr="00EF08A5">
              <w:rPr>
                <w:highlight w:val="white"/>
                <w:lang w:val="en-US"/>
              </w:rPr>
              <w:t>0.05</w:t>
            </w:r>
          </w:p>
        </w:tc>
        <w:tc>
          <w:tcPr>
            <w:tcW w:w="1491" w:type="dxa"/>
            <w:shd w:val="clear" w:color="auto" w:fill="auto"/>
            <w:tcMar>
              <w:top w:w="12" w:type="dxa"/>
              <w:left w:w="12" w:type="dxa"/>
              <w:bottom w:w="0" w:type="dxa"/>
              <w:right w:w="12" w:type="dxa"/>
            </w:tcMar>
            <w:vAlign w:val="center"/>
            <w:hideMark/>
          </w:tcPr>
          <w:p w14:paraId="3A1071F3" w14:textId="77777777" w:rsidR="00AF0AB6" w:rsidRPr="00EF08A5" w:rsidRDefault="00AF0AB6" w:rsidP="004A1290">
            <w:pPr>
              <w:pStyle w:val="Caption"/>
              <w:spacing w:before="0" w:after="0"/>
              <w:jc w:val="center"/>
              <w:rPr>
                <w:highlight w:val="white"/>
                <w:lang w:val="en-US"/>
              </w:rPr>
            </w:pPr>
            <w:r w:rsidRPr="00EF08A5">
              <w:rPr>
                <w:highlight w:val="white"/>
                <w:lang w:val="en-US"/>
              </w:rPr>
              <w:t>1.61</w:t>
            </w:r>
          </w:p>
        </w:tc>
        <w:tc>
          <w:tcPr>
            <w:tcW w:w="1493" w:type="dxa"/>
            <w:shd w:val="clear" w:color="auto" w:fill="auto"/>
            <w:tcMar>
              <w:top w:w="12" w:type="dxa"/>
              <w:left w:w="12" w:type="dxa"/>
              <w:bottom w:w="0" w:type="dxa"/>
              <w:right w:w="12" w:type="dxa"/>
            </w:tcMar>
            <w:vAlign w:val="center"/>
            <w:hideMark/>
          </w:tcPr>
          <w:p w14:paraId="23F03CF6" w14:textId="77777777" w:rsidR="00AF0AB6" w:rsidRPr="00EF08A5" w:rsidRDefault="00AF0AB6" w:rsidP="004A1290">
            <w:pPr>
              <w:pStyle w:val="Caption"/>
              <w:spacing w:before="0" w:after="0"/>
              <w:jc w:val="center"/>
              <w:rPr>
                <w:highlight w:val="white"/>
                <w:lang w:val="en-US"/>
              </w:rPr>
            </w:pPr>
            <w:r w:rsidRPr="00EF08A5">
              <w:rPr>
                <w:highlight w:val="white"/>
                <w:lang w:val="en-US"/>
              </w:rPr>
              <w:t>46786</w:t>
            </w:r>
          </w:p>
        </w:tc>
      </w:tr>
      <w:tr w:rsidR="00AF0AB6" w:rsidRPr="00EF08A5" w14:paraId="3D73E497" w14:textId="77777777" w:rsidTr="004A1290">
        <w:trPr>
          <w:trHeight w:val="206"/>
          <w:jc w:val="center"/>
        </w:trPr>
        <w:tc>
          <w:tcPr>
            <w:tcW w:w="1392" w:type="dxa"/>
            <w:shd w:val="clear" w:color="auto" w:fill="auto"/>
            <w:tcMar>
              <w:top w:w="12" w:type="dxa"/>
              <w:left w:w="12" w:type="dxa"/>
              <w:bottom w:w="0" w:type="dxa"/>
              <w:right w:w="12" w:type="dxa"/>
            </w:tcMar>
            <w:vAlign w:val="center"/>
            <w:hideMark/>
          </w:tcPr>
          <w:p w14:paraId="34CC1ED7" w14:textId="77777777" w:rsidR="00AF0AB6" w:rsidRPr="00EF08A5" w:rsidRDefault="00AF0AB6" w:rsidP="004A1290">
            <w:pPr>
              <w:pStyle w:val="Caption"/>
              <w:spacing w:before="0" w:after="0"/>
              <w:jc w:val="center"/>
              <w:rPr>
                <w:highlight w:val="white"/>
                <w:lang w:val="en-US"/>
              </w:rPr>
            </w:pPr>
            <w:r w:rsidRPr="00EF08A5">
              <w:rPr>
                <w:highlight w:val="white"/>
                <w:lang w:val="en-US"/>
              </w:rPr>
              <w:t>0.30</w:t>
            </w:r>
          </w:p>
        </w:tc>
        <w:tc>
          <w:tcPr>
            <w:tcW w:w="1491" w:type="dxa"/>
            <w:shd w:val="clear" w:color="auto" w:fill="auto"/>
            <w:tcMar>
              <w:top w:w="12" w:type="dxa"/>
              <w:left w:w="12" w:type="dxa"/>
              <w:bottom w:w="0" w:type="dxa"/>
              <w:right w:w="12" w:type="dxa"/>
            </w:tcMar>
            <w:vAlign w:val="center"/>
            <w:hideMark/>
          </w:tcPr>
          <w:p w14:paraId="4B58C7F2" w14:textId="77777777" w:rsidR="00AF0AB6" w:rsidRPr="00EF08A5" w:rsidRDefault="00AF0AB6" w:rsidP="004A1290">
            <w:pPr>
              <w:pStyle w:val="Caption"/>
              <w:spacing w:before="0" w:after="0"/>
              <w:jc w:val="center"/>
              <w:rPr>
                <w:highlight w:val="white"/>
                <w:lang w:val="en-US"/>
              </w:rPr>
            </w:pPr>
            <w:r w:rsidRPr="00EF08A5">
              <w:rPr>
                <w:highlight w:val="white"/>
                <w:lang w:val="en-US"/>
              </w:rPr>
              <w:t>8.04</w:t>
            </w:r>
          </w:p>
        </w:tc>
        <w:tc>
          <w:tcPr>
            <w:tcW w:w="1491" w:type="dxa"/>
            <w:shd w:val="clear" w:color="auto" w:fill="auto"/>
            <w:tcMar>
              <w:top w:w="12" w:type="dxa"/>
              <w:left w:w="12" w:type="dxa"/>
              <w:bottom w:w="0" w:type="dxa"/>
              <w:right w:w="12" w:type="dxa"/>
            </w:tcMar>
            <w:vAlign w:val="center"/>
            <w:hideMark/>
          </w:tcPr>
          <w:p w14:paraId="27FB6AA1" w14:textId="77777777" w:rsidR="00AF0AB6" w:rsidRPr="00EF08A5" w:rsidRDefault="00AF0AB6" w:rsidP="004A1290">
            <w:pPr>
              <w:pStyle w:val="Caption"/>
              <w:spacing w:before="0" w:after="0"/>
              <w:jc w:val="center"/>
              <w:rPr>
                <w:highlight w:val="white"/>
                <w:lang w:val="en-US"/>
              </w:rPr>
            </w:pPr>
            <w:r w:rsidRPr="00EF08A5">
              <w:rPr>
                <w:highlight w:val="white"/>
                <w:lang w:val="en-US"/>
              </w:rPr>
              <w:t>0.02</w:t>
            </w:r>
          </w:p>
        </w:tc>
        <w:tc>
          <w:tcPr>
            <w:tcW w:w="1491" w:type="dxa"/>
            <w:shd w:val="clear" w:color="auto" w:fill="auto"/>
            <w:tcMar>
              <w:top w:w="12" w:type="dxa"/>
              <w:left w:w="12" w:type="dxa"/>
              <w:bottom w:w="0" w:type="dxa"/>
              <w:right w:w="12" w:type="dxa"/>
            </w:tcMar>
            <w:vAlign w:val="center"/>
            <w:hideMark/>
          </w:tcPr>
          <w:p w14:paraId="7336628D" w14:textId="77777777" w:rsidR="00AF0AB6" w:rsidRPr="00EF08A5" w:rsidRDefault="00AF0AB6" w:rsidP="004A1290">
            <w:pPr>
              <w:pStyle w:val="Caption"/>
              <w:spacing w:before="0" w:after="0"/>
              <w:jc w:val="center"/>
              <w:rPr>
                <w:highlight w:val="white"/>
                <w:lang w:val="en-US"/>
              </w:rPr>
            </w:pPr>
            <w:r w:rsidRPr="00EF08A5">
              <w:rPr>
                <w:highlight w:val="white"/>
                <w:lang w:val="en-US"/>
              </w:rPr>
              <w:t>1.35</w:t>
            </w:r>
          </w:p>
        </w:tc>
        <w:tc>
          <w:tcPr>
            <w:tcW w:w="1493" w:type="dxa"/>
            <w:shd w:val="clear" w:color="auto" w:fill="auto"/>
            <w:tcMar>
              <w:top w:w="12" w:type="dxa"/>
              <w:left w:w="12" w:type="dxa"/>
              <w:bottom w:w="0" w:type="dxa"/>
              <w:right w:w="12" w:type="dxa"/>
            </w:tcMar>
            <w:vAlign w:val="center"/>
            <w:hideMark/>
          </w:tcPr>
          <w:p w14:paraId="086FA0AE" w14:textId="77777777" w:rsidR="00AF0AB6" w:rsidRPr="00EF08A5" w:rsidRDefault="00AF0AB6" w:rsidP="004A1290">
            <w:pPr>
              <w:pStyle w:val="Caption"/>
              <w:spacing w:before="0" w:after="0"/>
              <w:jc w:val="center"/>
              <w:rPr>
                <w:highlight w:val="white"/>
                <w:lang w:val="en-US"/>
              </w:rPr>
            </w:pPr>
            <w:r w:rsidRPr="00EF08A5">
              <w:rPr>
                <w:highlight w:val="white"/>
                <w:lang w:val="en-US"/>
              </w:rPr>
              <w:t>56680</w:t>
            </w:r>
          </w:p>
        </w:tc>
      </w:tr>
      <w:tr w:rsidR="00AF0AB6" w:rsidRPr="00EF08A5" w14:paraId="379D16B8" w14:textId="77777777" w:rsidTr="004A1290">
        <w:trPr>
          <w:trHeight w:val="206"/>
          <w:jc w:val="center"/>
        </w:trPr>
        <w:tc>
          <w:tcPr>
            <w:tcW w:w="1392" w:type="dxa"/>
            <w:shd w:val="clear" w:color="auto" w:fill="auto"/>
            <w:tcMar>
              <w:top w:w="12" w:type="dxa"/>
              <w:left w:w="12" w:type="dxa"/>
              <w:bottom w:w="0" w:type="dxa"/>
              <w:right w:w="12" w:type="dxa"/>
            </w:tcMar>
            <w:vAlign w:val="center"/>
            <w:hideMark/>
          </w:tcPr>
          <w:p w14:paraId="2215433C" w14:textId="77777777" w:rsidR="00AF0AB6" w:rsidRPr="00EF08A5" w:rsidRDefault="00AF0AB6" w:rsidP="004A1290">
            <w:pPr>
              <w:pStyle w:val="Caption"/>
              <w:spacing w:before="0" w:after="0"/>
              <w:jc w:val="center"/>
              <w:rPr>
                <w:highlight w:val="white"/>
                <w:lang w:val="en-US"/>
              </w:rPr>
            </w:pPr>
            <w:r w:rsidRPr="00EF08A5">
              <w:rPr>
                <w:highlight w:val="white"/>
                <w:lang w:val="en-US"/>
              </w:rPr>
              <w:t>0.45</w:t>
            </w:r>
          </w:p>
        </w:tc>
        <w:tc>
          <w:tcPr>
            <w:tcW w:w="1491" w:type="dxa"/>
            <w:shd w:val="clear" w:color="auto" w:fill="auto"/>
            <w:tcMar>
              <w:top w:w="12" w:type="dxa"/>
              <w:left w:w="12" w:type="dxa"/>
              <w:bottom w:w="0" w:type="dxa"/>
              <w:right w:w="12" w:type="dxa"/>
            </w:tcMar>
            <w:vAlign w:val="center"/>
            <w:hideMark/>
          </w:tcPr>
          <w:p w14:paraId="622CE60D" w14:textId="77777777" w:rsidR="00AF0AB6" w:rsidRPr="00EF08A5" w:rsidRDefault="00AF0AB6" w:rsidP="004A1290">
            <w:pPr>
              <w:pStyle w:val="Caption"/>
              <w:spacing w:before="0" w:after="0"/>
              <w:jc w:val="center"/>
              <w:rPr>
                <w:highlight w:val="white"/>
                <w:lang w:val="en-US"/>
              </w:rPr>
            </w:pPr>
            <w:r w:rsidRPr="00EF08A5">
              <w:rPr>
                <w:highlight w:val="white"/>
                <w:lang w:val="en-US"/>
              </w:rPr>
              <w:t>5.47</w:t>
            </w:r>
          </w:p>
        </w:tc>
        <w:tc>
          <w:tcPr>
            <w:tcW w:w="1491" w:type="dxa"/>
            <w:shd w:val="clear" w:color="auto" w:fill="auto"/>
            <w:tcMar>
              <w:top w:w="12" w:type="dxa"/>
              <w:left w:w="12" w:type="dxa"/>
              <w:bottom w:w="0" w:type="dxa"/>
              <w:right w:w="12" w:type="dxa"/>
            </w:tcMar>
            <w:vAlign w:val="center"/>
            <w:hideMark/>
          </w:tcPr>
          <w:p w14:paraId="6F82748F" w14:textId="77777777" w:rsidR="00AF0AB6" w:rsidRPr="00EF08A5" w:rsidRDefault="00AF0AB6" w:rsidP="004A1290">
            <w:pPr>
              <w:pStyle w:val="Caption"/>
              <w:spacing w:before="0" w:after="0"/>
              <w:jc w:val="center"/>
              <w:rPr>
                <w:highlight w:val="white"/>
                <w:lang w:val="en-US"/>
              </w:rPr>
            </w:pPr>
            <w:r w:rsidRPr="00EF08A5">
              <w:rPr>
                <w:highlight w:val="white"/>
                <w:lang w:val="en-US"/>
              </w:rPr>
              <w:t>0.11</w:t>
            </w:r>
          </w:p>
        </w:tc>
        <w:tc>
          <w:tcPr>
            <w:tcW w:w="1491" w:type="dxa"/>
            <w:shd w:val="clear" w:color="auto" w:fill="auto"/>
            <w:tcMar>
              <w:top w:w="12" w:type="dxa"/>
              <w:left w:w="12" w:type="dxa"/>
              <w:bottom w:w="0" w:type="dxa"/>
              <w:right w:w="12" w:type="dxa"/>
            </w:tcMar>
            <w:vAlign w:val="center"/>
            <w:hideMark/>
          </w:tcPr>
          <w:p w14:paraId="7ABE8B1B" w14:textId="77777777" w:rsidR="00AF0AB6" w:rsidRPr="00EF08A5" w:rsidRDefault="00AF0AB6" w:rsidP="004A1290">
            <w:pPr>
              <w:pStyle w:val="Caption"/>
              <w:spacing w:before="0" w:after="0"/>
              <w:jc w:val="center"/>
              <w:rPr>
                <w:highlight w:val="white"/>
                <w:lang w:val="en-US"/>
              </w:rPr>
            </w:pPr>
            <w:r w:rsidRPr="00EF08A5">
              <w:rPr>
                <w:highlight w:val="white"/>
                <w:lang w:val="en-US"/>
              </w:rPr>
              <w:t>1.07</w:t>
            </w:r>
          </w:p>
        </w:tc>
        <w:tc>
          <w:tcPr>
            <w:tcW w:w="1493" w:type="dxa"/>
            <w:shd w:val="clear" w:color="auto" w:fill="auto"/>
            <w:tcMar>
              <w:top w:w="12" w:type="dxa"/>
              <w:left w:w="12" w:type="dxa"/>
              <w:bottom w:w="0" w:type="dxa"/>
              <w:right w:w="12" w:type="dxa"/>
            </w:tcMar>
            <w:vAlign w:val="center"/>
            <w:hideMark/>
          </w:tcPr>
          <w:p w14:paraId="7AEB8011" w14:textId="77777777" w:rsidR="00AF0AB6" w:rsidRPr="00EF08A5" w:rsidRDefault="00AF0AB6" w:rsidP="004A1290">
            <w:pPr>
              <w:pStyle w:val="Caption"/>
              <w:spacing w:before="0" w:after="0"/>
              <w:jc w:val="center"/>
              <w:rPr>
                <w:highlight w:val="white"/>
                <w:lang w:val="en-US"/>
              </w:rPr>
            </w:pPr>
            <w:r w:rsidRPr="00EF08A5">
              <w:rPr>
                <w:highlight w:val="white"/>
                <w:lang w:val="en-US"/>
              </w:rPr>
              <w:t>82763</w:t>
            </w:r>
          </w:p>
        </w:tc>
      </w:tr>
      <w:tr w:rsidR="00AF0AB6" w:rsidRPr="00EF08A5" w14:paraId="1391B4EB" w14:textId="77777777" w:rsidTr="004A1290">
        <w:trPr>
          <w:trHeight w:val="206"/>
          <w:jc w:val="center"/>
        </w:trPr>
        <w:tc>
          <w:tcPr>
            <w:tcW w:w="1392" w:type="dxa"/>
            <w:shd w:val="clear" w:color="auto" w:fill="auto"/>
            <w:tcMar>
              <w:top w:w="12" w:type="dxa"/>
              <w:left w:w="12" w:type="dxa"/>
              <w:bottom w:w="0" w:type="dxa"/>
              <w:right w:w="12" w:type="dxa"/>
            </w:tcMar>
            <w:vAlign w:val="center"/>
            <w:hideMark/>
          </w:tcPr>
          <w:p w14:paraId="6BEB1771" w14:textId="77777777" w:rsidR="00AF0AB6" w:rsidRPr="00EF08A5" w:rsidRDefault="00AF0AB6" w:rsidP="004A1290">
            <w:pPr>
              <w:pStyle w:val="Caption"/>
              <w:spacing w:before="0" w:after="0"/>
              <w:jc w:val="center"/>
              <w:rPr>
                <w:highlight w:val="white"/>
                <w:lang w:val="en-US"/>
              </w:rPr>
            </w:pPr>
            <w:r w:rsidRPr="00EF08A5">
              <w:rPr>
                <w:highlight w:val="white"/>
                <w:lang w:val="en-US"/>
              </w:rPr>
              <w:t>20.00</w:t>
            </w:r>
          </w:p>
        </w:tc>
        <w:tc>
          <w:tcPr>
            <w:tcW w:w="1491" w:type="dxa"/>
            <w:shd w:val="clear" w:color="auto" w:fill="auto"/>
            <w:tcMar>
              <w:top w:w="12" w:type="dxa"/>
              <w:left w:w="12" w:type="dxa"/>
              <w:bottom w:w="0" w:type="dxa"/>
              <w:right w:w="12" w:type="dxa"/>
            </w:tcMar>
            <w:vAlign w:val="center"/>
            <w:hideMark/>
          </w:tcPr>
          <w:p w14:paraId="397D4A2B" w14:textId="77777777" w:rsidR="00AF0AB6" w:rsidRPr="00EF08A5" w:rsidRDefault="00AF0AB6" w:rsidP="004A1290">
            <w:pPr>
              <w:pStyle w:val="Caption"/>
              <w:spacing w:before="0" w:after="0"/>
              <w:jc w:val="center"/>
              <w:rPr>
                <w:highlight w:val="white"/>
                <w:lang w:val="en-US"/>
              </w:rPr>
            </w:pPr>
            <w:r w:rsidRPr="00EF08A5">
              <w:rPr>
                <w:highlight w:val="white"/>
                <w:lang w:val="en-US"/>
              </w:rPr>
              <w:t>0.06</w:t>
            </w:r>
          </w:p>
        </w:tc>
        <w:tc>
          <w:tcPr>
            <w:tcW w:w="1491" w:type="dxa"/>
            <w:shd w:val="clear" w:color="auto" w:fill="auto"/>
            <w:tcMar>
              <w:top w:w="12" w:type="dxa"/>
              <w:left w:w="12" w:type="dxa"/>
              <w:bottom w:w="0" w:type="dxa"/>
              <w:right w:w="12" w:type="dxa"/>
            </w:tcMar>
            <w:vAlign w:val="center"/>
            <w:hideMark/>
          </w:tcPr>
          <w:p w14:paraId="16931809" w14:textId="77777777" w:rsidR="00AF0AB6" w:rsidRPr="00EF08A5" w:rsidRDefault="00AF0AB6" w:rsidP="004A1290">
            <w:pPr>
              <w:pStyle w:val="Caption"/>
              <w:spacing w:before="0" w:after="0"/>
              <w:jc w:val="center"/>
              <w:rPr>
                <w:highlight w:val="white"/>
                <w:lang w:val="en-US"/>
              </w:rPr>
            </w:pPr>
            <w:r w:rsidRPr="00EF08A5">
              <w:rPr>
                <w:highlight w:val="white"/>
                <w:lang w:val="en-US"/>
              </w:rPr>
              <w:t>0.02</w:t>
            </w:r>
          </w:p>
        </w:tc>
        <w:tc>
          <w:tcPr>
            <w:tcW w:w="1491" w:type="dxa"/>
            <w:shd w:val="clear" w:color="auto" w:fill="auto"/>
            <w:tcMar>
              <w:top w:w="12" w:type="dxa"/>
              <w:left w:w="12" w:type="dxa"/>
              <w:bottom w:w="0" w:type="dxa"/>
              <w:right w:w="12" w:type="dxa"/>
            </w:tcMar>
            <w:vAlign w:val="center"/>
            <w:hideMark/>
          </w:tcPr>
          <w:p w14:paraId="240DBE87" w14:textId="77777777" w:rsidR="00AF0AB6" w:rsidRPr="00EF08A5" w:rsidRDefault="00AF0AB6" w:rsidP="004A1290">
            <w:pPr>
              <w:pStyle w:val="Caption"/>
              <w:spacing w:before="0" w:after="0"/>
              <w:jc w:val="center"/>
              <w:rPr>
                <w:highlight w:val="white"/>
                <w:lang w:val="en-US"/>
              </w:rPr>
            </w:pPr>
            <w:r w:rsidRPr="00EF08A5">
              <w:rPr>
                <w:highlight w:val="white"/>
                <w:lang w:val="en-US"/>
              </w:rPr>
              <w:t>0.01</w:t>
            </w:r>
          </w:p>
        </w:tc>
        <w:tc>
          <w:tcPr>
            <w:tcW w:w="1493" w:type="dxa"/>
            <w:shd w:val="clear" w:color="auto" w:fill="auto"/>
            <w:tcMar>
              <w:top w:w="12" w:type="dxa"/>
              <w:left w:w="12" w:type="dxa"/>
              <w:bottom w:w="0" w:type="dxa"/>
              <w:right w:w="12" w:type="dxa"/>
            </w:tcMar>
            <w:vAlign w:val="center"/>
            <w:hideMark/>
          </w:tcPr>
          <w:p w14:paraId="3E530FCB" w14:textId="77777777" w:rsidR="00AF0AB6" w:rsidRPr="00EF08A5" w:rsidRDefault="00AF0AB6" w:rsidP="004A1290">
            <w:pPr>
              <w:pStyle w:val="Caption"/>
              <w:spacing w:before="0" w:after="0"/>
              <w:jc w:val="center"/>
              <w:rPr>
                <w:highlight w:val="white"/>
                <w:lang w:val="en-US"/>
              </w:rPr>
            </w:pPr>
            <w:r w:rsidRPr="00EF08A5">
              <w:rPr>
                <w:highlight w:val="white"/>
                <w:lang w:val="en-US"/>
              </w:rPr>
              <w:t>100000</w:t>
            </w:r>
          </w:p>
        </w:tc>
      </w:tr>
    </w:tbl>
    <w:p w14:paraId="11D6679E" w14:textId="77777777" w:rsidR="00AF0AB6" w:rsidRPr="00EF08A5" w:rsidRDefault="00AF0AB6" w:rsidP="00AF0AB6">
      <w:pPr>
        <w:pStyle w:val="Caption"/>
        <w:spacing w:before="0" w:after="0"/>
        <w:rPr>
          <w:highlight w:val="white"/>
        </w:rPr>
      </w:pPr>
    </w:p>
    <w:p w14:paraId="6951DC35" w14:textId="06330B95" w:rsidR="00AF0AB6" w:rsidRPr="00EF08A5" w:rsidRDefault="00AF0AB6" w:rsidP="00AF0AB6">
      <w:pPr>
        <w:pStyle w:val="Caption"/>
        <w:spacing w:before="0" w:after="0"/>
        <w:rPr>
          <w:highlight w:val="white"/>
        </w:rPr>
      </w:pPr>
      <w:r w:rsidRPr="00EF08A5">
        <w:rPr>
          <w:noProof/>
          <w:color w:val="2B579A"/>
          <w:highlight w:val="white"/>
          <w:shd w:val="clear" w:color="auto" w:fill="E6E6E6"/>
        </w:rPr>
        <w:lastRenderedPageBreak/>
        <w:drawing>
          <wp:inline distT="0" distB="0" distL="0" distR="0" wp14:anchorId="3B8998D2" wp14:editId="435D7113">
            <wp:extent cx="3017520" cy="2350951"/>
            <wp:effectExtent l="0" t="0" r="0" b="0"/>
            <wp:docPr id="22" name="Picture 1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57">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072AF79C-7EB3-4699-989C-CB947FBC1B33}"/>
                        </a:ext>
                      </a:extLst>
                    </a:blip>
                    <a:stretch>
                      <a:fillRect/>
                    </a:stretch>
                  </pic:blipFill>
                  <pic:spPr>
                    <a:xfrm>
                      <a:off x="0" y="0"/>
                      <a:ext cx="3017520" cy="2350951"/>
                    </a:xfrm>
                    <a:prstGeom prst="rect">
                      <a:avLst/>
                    </a:prstGeom>
                  </pic:spPr>
                </pic:pic>
              </a:graphicData>
            </a:graphic>
          </wp:inline>
        </w:drawing>
      </w:r>
      <w:r w:rsidRPr="00EF08A5">
        <w:rPr>
          <w:noProof/>
          <w:color w:val="2B579A"/>
          <w:highlight w:val="white"/>
          <w:shd w:val="clear" w:color="auto" w:fill="E6E6E6"/>
        </w:rPr>
        <w:drawing>
          <wp:inline distT="0" distB="0" distL="0" distR="0" wp14:anchorId="6F5013A4" wp14:editId="65FBEEFB">
            <wp:extent cx="3017520" cy="2414836"/>
            <wp:effectExtent l="0" t="0" r="0" b="5080"/>
            <wp:docPr id="24"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58">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E57110B7-015F-4190-AE98-085C8FEB949E}"/>
                        </a:ext>
                      </a:extLst>
                    </a:blip>
                    <a:stretch>
                      <a:fillRect/>
                    </a:stretch>
                  </pic:blipFill>
                  <pic:spPr>
                    <a:xfrm>
                      <a:off x="0" y="0"/>
                      <a:ext cx="3017520" cy="2414836"/>
                    </a:xfrm>
                    <a:prstGeom prst="rect">
                      <a:avLst/>
                    </a:prstGeom>
                  </pic:spPr>
                </pic:pic>
              </a:graphicData>
            </a:graphic>
          </wp:inline>
        </w:drawing>
      </w:r>
    </w:p>
    <w:p w14:paraId="0479C5DC" w14:textId="0E7B3C28" w:rsidR="00AF0AB6" w:rsidRPr="00EF08A5" w:rsidRDefault="00AF0AB6" w:rsidP="00AF0AB6">
      <w:pPr>
        <w:pStyle w:val="Caption"/>
        <w:rPr>
          <w:highlight w:val="white"/>
        </w:rPr>
      </w:pPr>
      <w:bookmarkStart w:id="54" w:name="_Ref60940674"/>
      <w:r w:rsidRPr="00EF08A5">
        <w:rPr>
          <w:highlight w:val="white"/>
        </w:rPr>
        <w:t xml:space="preserve">Figure </w:t>
      </w:r>
      <w:r w:rsidRPr="00EF08A5">
        <w:rPr>
          <w:color w:val="2B579A"/>
          <w:highlight w:val="white"/>
          <w:shd w:val="clear" w:color="auto" w:fill="E6E6E6"/>
        </w:rPr>
        <w:fldChar w:fldCharType="begin"/>
      </w:r>
      <w:r w:rsidRPr="00EF08A5">
        <w:rPr>
          <w:highlight w:val="white"/>
        </w:rPr>
        <w:instrText xml:space="preserve"> SEQ Figure \* ARABIC </w:instrText>
      </w:r>
      <w:r w:rsidRPr="00EF08A5">
        <w:rPr>
          <w:color w:val="2B579A"/>
          <w:highlight w:val="white"/>
          <w:shd w:val="clear" w:color="auto" w:fill="E6E6E6"/>
        </w:rPr>
        <w:fldChar w:fldCharType="separate"/>
      </w:r>
      <w:r w:rsidR="007B7F7A" w:rsidRPr="00EF08A5">
        <w:rPr>
          <w:noProof/>
          <w:highlight w:val="white"/>
        </w:rPr>
        <w:t>30</w:t>
      </w:r>
      <w:r w:rsidRPr="00EF08A5">
        <w:rPr>
          <w:color w:val="2B579A"/>
          <w:highlight w:val="white"/>
          <w:shd w:val="clear" w:color="auto" w:fill="E6E6E6"/>
        </w:rPr>
        <w:fldChar w:fldCharType="end"/>
      </w:r>
      <w:bookmarkEnd w:id="54"/>
      <w:r w:rsidRPr="00EF08A5">
        <w:rPr>
          <w:highlight w:val="white"/>
        </w:rPr>
        <w:t xml:space="preserve">: Illustration of Beam Peak search results for the 25cm range length resulting in largest and smallest beam peak for the 4x1 antenna array out of the 100,000 simulations with the DUT allowed to beam steer towards the measurement probe. </w:t>
      </w:r>
    </w:p>
    <w:p w14:paraId="2323A93A" w14:textId="13AC580D" w:rsidR="00F77C56" w:rsidRPr="00817F50" w:rsidRDefault="00F77C56">
      <w:pPr>
        <w:spacing w:after="0"/>
        <w:rPr>
          <w:rFonts w:ascii="Arial" w:hAnsi="Arial"/>
          <w:sz w:val="36"/>
        </w:rPr>
      </w:pPr>
    </w:p>
    <w:p w14:paraId="74455155" w14:textId="77777777" w:rsidR="0049721F" w:rsidRDefault="0049721F">
      <w:pPr>
        <w:spacing w:after="0"/>
        <w:rPr>
          <w:rFonts w:ascii="Arial" w:hAnsi="Arial"/>
          <w:sz w:val="36"/>
        </w:rPr>
      </w:pPr>
      <w:r>
        <w:br w:type="page"/>
      </w:r>
    </w:p>
    <w:p w14:paraId="0387358E" w14:textId="6275D440" w:rsidR="003278EC" w:rsidRPr="00817F50" w:rsidRDefault="003278EC" w:rsidP="003278EC">
      <w:pPr>
        <w:pStyle w:val="Heading1"/>
        <w:ind w:left="567" w:hanging="567"/>
      </w:pPr>
      <w:r w:rsidRPr="00817F50">
        <w:lastRenderedPageBreak/>
        <w:t>Near-Field Testing with a Transform</w:t>
      </w:r>
      <w:r w:rsidR="00517906" w:rsidRPr="00817F50">
        <w:t xml:space="preserve"> Utilizing Black-Box Testing Approach</w:t>
      </w:r>
    </w:p>
    <w:p w14:paraId="5AAB7FFD" w14:textId="27018C66" w:rsidR="000B1B56" w:rsidRPr="00817F50" w:rsidRDefault="000B1B56" w:rsidP="000B1B56">
      <w:r>
        <w:t>As outlined in previous analyses, p</w:t>
      </w:r>
      <w:r w:rsidRPr="00817F50">
        <w:t xml:space="preserve">ath loss differences </w:t>
      </w:r>
      <w:r>
        <w:t xml:space="preserve">due to short range lengths and relatively large offsets can </w:t>
      </w:r>
      <w:r w:rsidRPr="00817F50">
        <w:t xml:space="preserve">significantly affect power measurements </w:t>
      </w:r>
      <w:r>
        <w:t xml:space="preserve">and thus cause unacceptable measurement uncertainties for DNF and CFFDNF methodologies. </w:t>
      </w:r>
    </w:p>
    <w:p w14:paraId="2B705DA3" w14:textId="43222DE3" w:rsidR="000B1B56" w:rsidRDefault="000B1B56" w:rsidP="000B1B56">
      <w:r w:rsidRPr="00EF08A5">
        <w:t>A</w:t>
      </w:r>
      <w:r w:rsidR="007F6917" w:rsidRPr="00EF08A5">
        <w:t xml:space="preserve">n asymptotic expansion </w:t>
      </w:r>
      <w:r w:rsidRPr="00EF08A5">
        <w:t xml:space="preserve">transform-based approach based on the rate-of-decay estimation can be used to properly </w:t>
      </w:r>
      <w:r w:rsidRPr="00817F50">
        <w:t>calibrate the EIRP/EIS and determine the offset</w:t>
      </w:r>
      <w:r>
        <w:t xml:space="preserve"> as introduced in </w:t>
      </w:r>
      <w:r>
        <w:rPr>
          <w:color w:val="2B579A"/>
          <w:shd w:val="clear" w:color="auto" w:fill="E6E6E6"/>
        </w:rPr>
        <w:fldChar w:fldCharType="begin"/>
      </w:r>
      <w:r>
        <w:instrText xml:space="preserve"> REF _Ref60737071 \w \h </w:instrText>
      </w:r>
      <w:r>
        <w:rPr>
          <w:color w:val="2B579A"/>
          <w:shd w:val="clear" w:color="auto" w:fill="E6E6E6"/>
        </w:rPr>
      </w:r>
      <w:r>
        <w:rPr>
          <w:color w:val="2B579A"/>
          <w:shd w:val="clear" w:color="auto" w:fill="E6E6E6"/>
        </w:rPr>
        <w:fldChar w:fldCharType="separate"/>
      </w:r>
      <w:r w:rsidR="007B7F7A">
        <w:t>[9]</w:t>
      </w:r>
      <w:r>
        <w:rPr>
          <w:color w:val="2B579A"/>
          <w:shd w:val="clear" w:color="auto" w:fill="E6E6E6"/>
        </w:rPr>
        <w:fldChar w:fldCharType="end"/>
      </w:r>
      <w:r w:rsidRPr="00817F50">
        <w:t xml:space="preserve">. </w:t>
      </w:r>
    </w:p>
    <w:p w14:paraId="59887A57" w14:textId="16D60451" w:rsidR="003278EC" w:rsidRPr="00817F50" w:rsidRDefault="00134F68" w:rsidP="000B1B56">
      <w:r w:rsidRPr="00817F50">
        <w:t xml:space="preserve">Given the observation outlined in the previous section, near-field testing would require a transform of some sort, not necessarily a Near-Field to Far-Field transform utilizing a 3D scan in the vicinity of the UE. </w:t>
      </w:r>
    </w:p>
    <w:p w14:paraId="5052470D" w14:textId="057BD193" w:rsidR="00BE54AF" w:rsidRPr="00817F50" w:rsidRDefault="00134F68" w:rsidP="003278EC">
      <w:r w:rsidRPr="00817F50">
        <w:t xml:space="preserve">In this section, we are outlining our simulation results for a near-field methodology utilizing a simple transform which allows both highly accurate EIRP/EIS measurements in the near field but also an accurate prediction of the radiating antenna element location within the QZ for the black box testing approach. </w:t>
      </w:r>
    </w:p>
    <w:p w14:paraId="506577B8" w14:textId="3D60157E" w:rsidR="00BE54AF" w:rsidRPr="00817F50" w:rsidRDefault="00BE54AF" w:rsidP="00BE54AF">
      <w:pPr>
        <w:pStyle w:val="BodyText"/>
        <w:widowControl w:val="0"/>
        <w:tabs>
          <w:tab w:val="left" w:pos="0"/>
          <w:tab w:val="left" w:pos="720"/>
          <w:tab w:val="left" w:pos="2160"/>
          <w:tab w:val="left" w:pos="2880"/>
          <w:tab w:val="left" w:pos="3600"/>
          <w:tab w:val="left" w:pos="4320"/>
          <w:tab w:val="left" w:pos="5040"/>
          <w:tab w:val="left" w:pos="5760"/>
          <w:tab w:val="left" w:pos="6480"/>
          <w:tab w:val="left" w:pos="7200"/>
          <w:tab w:val="left" w:pos="7920"/>
          <w:tab w:val="right" w:pos="8640"/>
        </w:tabs>
        <w:suppressAutoHyphens/>
        <w:overflowPunct w:val="0"/>
        <w:autoSpaceDE w:val="0"/>
        <w:autoSpaceDN w:val="0"/>
        <w:adjustRightInd w:val="0"/>
        <w:spacing w:after="0"/>
        <w:textAlignment w:val="baseline"/>
      </w:pPr>
      <w:r w:rsidRPr="00817F50">
        <w:t xml:space="preserve">The EIRP of the DUT at an arbitrary far-field distance </w:t>
      </w:r>
      <w:r w:rsidRPr="00817F50">
        <w:rPr>
          <w:i/>
        </w:rPr>
        <w:t>d</w:t>
      </w:r>
      <w:r w:rsidRPr="00817F50">
        <w:rPr>
          <w:i/>
          <w:vertAlign w:val="subscript"/>
        </w:rPr>
        <w:t>f</w:t>
      </w:r>
      <w:r w:rsidRPr="00817F50">
        <w:t xml:space="preserve"> from the DUT may be determined according </w:t>
      </w:r>
    </w:p>
    <w:p w14:paraId="5FAEB76B" w14:textId="77777777" w:rsidR="00BE54AF" w:rsidRPr="00817F50" w:rsidRDefault="00BE54AF" w:rsidP="00BE54AF">
      <w:pPr>
        <w:pStyle w:val="BodyText"/>
        <w:widowControl w:val="0"/>
        <w:tabs>
          <w:tab w:val="left" w:pos="0"/>
          <w:tab w:val="left" w:pos="720"/>
          <w:tab w:val="left" w:pos="2160"/>
          <w:tab w:val="left" w:pos="2880"/>
          <w:tab w:val="left" w:pos="3600"/>
          <w:tab w:val="left" w:pos="4320"/>
          <w:tab w:val="left" w:pos="5040"/>
          <w:tab w:val="left" w:pos="5760"/>
          <w:tab w:val="left" w:pos="6480"/>
          <w:tab w:val="left" w:pos="7200"/>
          <w:tab w:val="left" w:pos="7920"/>
          <w:tab w:val="right" w:pos="8640"/>
        </w:tabs>
        <w:suppressAutoHyphens/>
        <w:overflowPunct w:val="0"/>
        <w:autoSpaceDE w:val="0"/>
        <w:autoSpaceDN w:val="0"/>
        <w:adjustRightInd w:val="0"/>
        <w:spacing w:after="0" w:line="360" w:lineRule="auto"/>
        <w:textAlignment w:val="baseline"/>
      </w:pPr>
      <w:r w:rsidRPr="00817F50">
        <w:tab/>
      </w:r>
      <w:r w:rsidRPr="00817F50">
        <w:tab/>
      </w:r>
      <w:r w:rsidRPr="00817F50">
        <w:tab/>
      </w:r>
      <m:oMath>
        <m:r>
          <m:rPr>
            <m:sty m:val="p"/>
          </m:rPr>
          <w:rPr>
            <w:rFonts w:ascii="Cambria Math" w:hAnsi="Cambria Math"/>
          </w:rPr>
          <m:t>EIRP</m:t>
        </m:r>
        <m:d>
          <m:dPr>
            <m:ctrlPr>
              <w:rPr>
                <w:rFonts w:ascii="Cambria Math" w:hAnsi="Cambria Math"/>
              </w:rPr>
            </m:ctrlPr>
          </m:dPr>
          <m:e>
            <m:sSub>
              <m:sSubPr>
                <m:ctrlPr>
                  <w:rPr>
                    <w:rFonts w:ascii="Cambria Math" w:hAnsi="Cambria Math"/>
                    <w:i/>
                  </w:rPr>
                </m:ctrlPr>
              </m:sSubPr>
              <m:e>
                <m:r>
                  <w:rPr>
                    <w:rFonts w:ascii="Cambria Math" w:hAnsi="Cambria Math"/>
                  </w:rPr>
                  <m:t>d</m:t>
                </m:r>
              </m:e>
              <m:sub>
                <m:r>
                  <w:rPr>
                    <w:rFonts w:ascii="Cambria Math" w:hAnsi="Cambria Math"/>
                  </w:rPr>
                  <m:t>f</m:t>
                </m:r>
              </m:sub>
            </m:sSub>
          </m:e>
        </m:d>
        <m:r>
          <w:rPr>
            <w:rFonts w:ascii="Cambria Math" w:hAnsi="Cambria Math"/>
          </w:rPr>
          <m:t>=EIRP</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1</m:t>
                </m:r>
              </m:sub>
            </m:sSub>
          </m:e>
        </m:d>
        <m:r>
          <w:rPr>
            <w:rFonts w:ascii="Cambria Math" w:hAnsi="Cambria Math"/>
          </w:rPr>
          <m:t xml:space="preserve">+ </m:t>
        </m:r>
        <m:nary>
          <m:naryPr>
            <m:limLoc m:val="subSup"/>
            <m:ctrlPr>
              <w:rPr>
                <w:rFonts w:ascii="Cambria Math" w:hAnsi="Cambria Math"/>
                <w:i/>
              </w:rPr>
            </m:ctrlPr>
          </m:naryPr>
          <m:sub>
            <m:sSub>
              <m:sSubPr>
                <m:ctrlPr>
                  <w:rPr>
                    <w:rFonts w:ascii="Cambria Math" w:hAnsi="Cambria Math"/>
                    <w:i/>
                  </w:rPr>
                </m:ctrlPr>
              </m:sSubPr>
              <m:e>
                <m:r>
                  <w:rPr>
                    <w:rFonts w:ascii="Cambria Math" w:hAnsi="Cambria Math"/>
                  </w:rPr>
                  <m:t>d</m:t>
                </m:r>
              </m:e>
              <m:sub>
                <m:r>
                  <w:rPr>
                    <w:rFonts w:ascii="Cambria Math" w:hAnsi="Cambria Math"/>
                  </w:rPr>
                  <m:t>1</m:t>
                </m:r>
              </m:sub>
            </m:sSub>
          </m:sub>
          <m:sup>
            <m:sSub>
              <m:sSubPr>
                <m:ctrlPr>
                  <w:rPr>
                    <w:rFonts w:ascii="Cambria Math" w:hAnsi="Cambria Math"/>
                    <w:i/>
                  </w:rPr>
                </m:ctrlPr>
              </m:sSubPr>
              <m:e>
                <m:r>
                  <w:rPr>
                    <w:rFonts w:ascii="Cambria Math" w:hAnsi="Cambria Math"/>
                  </w:rPr>
                  <m:t>d</m:t>
                </m:r>
              </m:e>
              <m:sub>
                <m:r>
                  <w:rPr>
                    <w:rFonts w:ascii="Cambria Math" w:hAnsi="Cambria Math"/>
                  </w:rPr>
                  <m:t>f</m:t>
                </m:r>
              </m:sub>
            </m:sSub>
          </m:sup>
          <m:e>
            <m:f>
              <m:fPr>
                <m:ctrlPr>
                  <w:rPr>
                    <w:rFonts w:ascii="Cambria Math" w:hAnsi="Cambria Math"/>
                  </w:rPr>
                </m:ctrlPr>
              </m:fPr>
              <m:num>
                <m:r>
                  <m:rPr>
                    <m:sty m:val="p"/>
                  </m:rP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 xml:space="preserve"> d∆d</m:t>
            </m:r>
          </m:e>
        </m:nary>
      </m:oMath>
      <w:r w:rsidRPr="00817F50">
        <w:t xml:space="preserve">      </w:t>
      </w:r>
      <w:r w:rsidRPr="00817F50">
        <w:tab/>
      </w:r>
      <w:r w:rsidRPr="00817F50">
        <w:tab/>
      </w:r>
      <w:r w:rsidRPr="00817F50">
        <w:tab/>
        <w:t>(1)</w:t>
      </w:r>
    </w:p>
    <w:p w14:paraId="64164550" w14:textId="7E99CA87" w:rsidR="00BE54AF" w:rsidRPr="00817F50" w:rsidRDefault="00BE54AF" w:rsidP="00BE54AF">
      <w:pPr>
        <w:pStyle w:val="BodyText"/>
        <w:widowControl w:val="0"/>
        <w:tabs>
          <w:tab w:val="left" w:pos="0"/>
          <w:tab w:val="left" w:pos="720"/>
          <w:tab w:val="left" w:pos="2160"/>
          <w:tab w:val="left" w:pos="2880"/>
          <w:tab w:val="left" w:pos="3600"/>
          <w:tab w:val="left" w:pos="4320"/>
          <w:tab w:val="left" w:pos="5040"/>
          <w:tab w:val="left" w:pos="5760"/>
          <w:tab w:val="left" w:pos="6480"/>
          <w:tab w:val="left" w:pos="7200"/>
          <w:tab w:val="left" w:pos="7920"/>
          <w:tab w:val="right" w:pos="8640"/>
        </w:tabs>
        <w:suppressAutoHyphens/>
        <w:overflowPunct w:val="0"/>
        <w:autoSpaceDE w:val="0"/>
        <w:autoSpaceDN w:val="0"/>
        <w:adjustRightInd w:val="0"/>
        <w:spacing w:after="0"/>
        <w:textAlignment w:val="baseline"/>
      </w:pPr>
      <w:r w:rsidRPr="00817F50">
        <w:t>where EIRP(d</w:t>
      </w:r>
      <w:r w:rsidRPr="00817F50">
        <w:rPr>
          <w:vertAlign w:val="subscript"/>
        </w:rPr>
        <w:t>1</w:t>
      </w:r>
      <w:r w:rsidRPr="00817F50">
        <w:t>) is the measured EIRP with the probe antenna at a near-field distance d</w:t>
      </w:r>
      <w:r w:rsidRPr="00817F50">
        <w:rPr>
          <w:vertAlign w:val="subscript"/>
        </w:rPr>
        <w:t>1</w:t>
      </w:r>
      <w:r w:rsidRPr="00817F50">
        <w:t xml:space="preserve">, ∂p/∂d is the derivation of power p to distance </w:t>
      </w:r>
      <w:r w:rsidRPr="00817F50">
        <w:rPr>
          <w:i/>
          <w:iCs/>
        </w:rPr>
        <w:t>d</w:t>
      </w:r>
      <w:r w:rsidRPr="00817F50">
        <w:t xml:space="preserve">, and </w:t>
      </w:r>
      <w:r w:rsidRPr="00817F50">
        <w:rPr>
          <w:i/>
          <w:iCs/>
        </w:rPr>
        <w:t>d</w:t>
      </w:r>
      <w:r w:rsidRPr="00817F50">
        <w:t>∆</w:t>
      </w:r>
      <w:r w:rsidRPr="00817F50">
        <w:rPr>
          <w:i/>
          <w:iCs/>
        </w:rPr>
        <w:t>d</w:t>
      </w:r>
      <w:r w:rsidRPr="00817F50">
        <w:t xml:space="preserve"> is the differentiation of the distance d. Because the near-field distance </w:t>
      </w:r>
      <w:r w:rsidRPr="00817F50">
        <w:rPr>
          <w:i/>
          <w:iCs/>
        </w:rPr>
        <w:t>d</w:t>
      </w:r>
      <w:r w:rsidRPr="00817F50">
        <w:rPr>
          <w:vertAlign w:val="subscript"/>
        </w:rPr>
        <w:t>1</w:t>
      </w:r>
      <w:r w:rsidRPr="00817F50">
        <w:t xml:space="preserve"> is unknown, measurements of the EIRP at multiple measurement distances are needed to derive both the derivation ∂p/∂d and the first near-field distance </w:t>
      </w:r>
      <w:r w:rsidRPr="00817F50">
        <w:rPr>
          <w:i/>
          <w:iCs/>
        </w:rPr>
        <w:t>d</w:t>
      </w:r>
      <w:r w:rsidRPr="00817F50">
        <w:rPr>
          <w:i/>
          <w:iCs/>
          <w:vertAlign w:val="subscript"/>
        </w:rPr>
        <w:t>1</w:t>
      </w:r>
      <w:r w:rsidRPr="00817F50">
        <w:t xml:space="preserve">. </w:t>
      </w:r>
    </w:p>
    <w:p w14:paraId="28B3490F" w14:textId="752DF5DF" w:rsidR="00BE54AF" w:rsidRPr="00817F50" w:rsidRDefault="00BE54AF" w:rsidP="00BE54AF">
      <w:pPr>
        <w:pStyle w:val="BodyText"/>
        <w:widowControl w:val="0"/>
        <w:tabs>
          <w:tab w:val="left" w:pos="0"/>
          <w:tab w:val="left" w:pos="720"/>
          <w:tab w:val="left" w:pos="2160"/>
          <w:tab w:val="left" w:pos="2880"/>
          <w:tab w:val="left" w:pos="3600"/>
          <w:tab w:val="left" w:pos="4320"/>
          <w:tab w:val="left" w:pos="5040"/>
          <w:tab w:val="left" w:pos="5760"/>
          <w:tab w:val="left" w:pos="6480"/>
          <w:tab w:val="left" w:pos="7200"/>
          <w:tab w:val="left" w:pos="7920"/>
          <w:tab w:val="right" w:pos="8640"/>
        </w:tabs>
        <w:suppressAutoHyphens/>
        <w:overflowPunct w:val="0"/>
        <w:autoSpaceDE w:val="0"/>
        <w:autoSpaceDN w:val="0"/>
        <w:adjustRightInd w:val="0"/>
        <w:spacing w:after="0"/>
        <w:textAlignment w:val="baseline"/>
      </w:pPr>
      <w:r w:rsidRPr="00817F50">
        <w:t xml:space="preserve">The position of the array phase centre relative to the probe antenna at the first near-field distance </w:t>
      </w:r>
      <w:r w:rsidRPr="00817F50">
        <w:rPr>
          <w:i/>
          <w:iCs/>
        </w:rPr>
        <w:t>d</w:t>
      </w:r>
      <w:r w:rsidRPr="00817F50">
        <w:rPr>
          <w:vertAlign w:val="subscript"/>
        </w:rPr>
        <w:t>1</w:t>
      </w:r>
      <w:r w:rsidRPr="00817F50">
        <w:t xml:space="preserve"> and the derivation of power to distance </w:t>
      </w:r>
      <m:oMath>
        <m:f>
          <m:fPr>
            <m:ctrlPr>
              <w:rPr>
                <w:rFonts w:ascii="Cambria Math" w:eastAsia="DengXian" w:hAnsi="Cambria Math"/>
                <w:i/>
                <w:sz w:val="22"/>
                <w:szCs w:val="22"/>
                <w:lang w:eastAsia="zh-CN"/>
              </w:rPr>
            </m:ctrlPr>
          </m:fPr>
          <m:num>
            <m:r>
              <w:rPr>
                <w:rFonts w:ascii="Cambria Math" w:hAnsi="Cambria Math"/>
              </w:rPr>
              <m:t>∂p</m:t>
            </m:r>
          </m:num>
          <m:den>
            <m:r>
              <w:rPr>
                <w:rFonts w:ascii="Cambria Math" w:hAnsi="Cambria Math"/>
              </w:rPr>
              <m:t>∂d</m:t>
            </m:r>
          </m:den>
        </m:f>
      </m:oMath>
      <w:r w:rsidRPr="00817F50">
        <w:t xml:space="preserve"> may be estimated, using </w:t>
      </w:r>
    </w:p>
    <w:p w14:paraId="751038C5" w14:textId="65ACE6C4" w:rsidR="00BE54AF" w:rsidRPr="00817F50" w:rsidRDefault="00BE54AF" w:rsidP="7A82FE32">
      <w:pPr>
        <w:pStyle w:val="BodyText"/>
        <w:widowControl w:val="0"/>
        <w:tabs>
          <w:tab w:val="left" w:pos="720"/>
          <w:tab w:val="left" w:pos="2160"/>
          <w:tab w:val="left" w:pos="2880"/>
          <w:tab w:val="left" w:pos="3600"/>
          <w:tab w:val="left" w:pos="4320"/>
          <w:tab w:val="left" w:pos="5040"/>
          <w:tab w:val="left" w:pos="5760"/>
          <w:tab w:val="left" w:pos="6480"/>
          <w:tab w:val="left" w:pos="7200"/>
          <w:tab w:val="left" w:pos="7920"/>
          <w:tab w:val="right" w:pos="8640"/>
        </w:tabs>
        <w:suppressAutoHyphens/>
        <w:overflowPunct w:val="0"/>
        <w:autoSpaceDE w:val="0"/>
        <w:autoSpaceDN w:val="0"/>
        <w:adjustRightInd w:val="0"/>
        <w:spacing w:after="0"/>
        <w:textAlignment w:val="baseline"/>
      </w:pPr>
      <w:r w:rsidRPr="00817F50">
        <w:tab/>
      </w:r>
      <w:r w:rsidRPr="00817F50">
        <w:tab/>
      </w:r>
      <w:r w:rsidRPr="00817F50">
        <w:tab/>
      </w:r>
      <w:r w:rsidRPr="00817F50">
        <w:tab/>
      </w:r>
      <m:oMath>
        <m:f>
          <m:fPr>
            <m:ctrlPr>
              <w:rPr>
                <w:rFonts w:ascii="Cambria Math" w:hAnsi="Cambria Math"/>
              </w:rPr>
            </m:ctrlPr>
          </m:fPr>
          <m:num>
            <m:r>
              <m:rPr>
                <m:sty m:val="p"/>
              </m:rPr>
              <w:rPr>
                <w:rFonts w:ascii="Cambria Math" w:hAnsi="Cambria Math"/>
              </w:rPr>
              <m:t>∂p</m:t>
            </m:r>
          </m:num>
          <m:den>
            <m:r>
              <m:rPr>
                <m:sty m:val="p"/>
              </m:rPr>
              <w:rPr>
                <w:rFonts w:ascii="Cambria Math" w:hAnsi="Cambria Math"/>
              </w:rPr>
              <m:t>∂d</m:t>
            </m:r>
          </m:den>
        </m:f>
        <m:r>
          <w:rPr>
            <w:rFonts w:ascii="Cambria Math" w:hAnsi="Cambria Math"/>
          </w:rPr>
          <m:t>=a</m:t>
        </m:r>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+∆(d)</m:t>
        </m:r>
      </m:oMath>
    </w:p>
    <w:p w14:paraId="30411CC5" w14:textId="0DFFB24A" w:rsidR="00BE54AF" w:rsidRPr="00817F50" w:rsidRDefault="00BE54AF" w:rsidP="00BE54AF">
      <w:r w:rsidRPr="00817F50">
        <w:t xml:space="preserve">where </w:t>
      </w:r>
      <w:r w:rsidRPr="00817F50">
        <w:rPr>
          <w:i/>
          <w:iCs/>
        </w:rPr>
        <w:t>d</w:t>
      </w:r>
      <w:r w:rsidRPr="00817F50">
        <w:t xml:space="preserve"> is the near-field measurement distance, </w:t>
      </w:r>
      <w:r w:rsidRPr="00817F50">
        <w:rPr>
          <w:i/>
        </w:rPr>
        <w:t>a</w:t>
      </w:r>
      <w:r w:rsidRPr="00817F50">
        <w:t xml:space="preserve"> is a coefficient of expansion to be determined, and ∆(d) is a redundant term for </w:t>
      </w:r>
      <m:oMath>
        <m:f>
          <m:fPr>
            <m:ctrlPr>
              <w:rPr>
                <w:rFonts w:ascii="Cambria Math" w:eastAsia="DengXian" w:hAnsi="Cambria Math"/>
                <w:i/>
                <w:sz w:val="22"/>
                <w:szCs w:val="22"/>
                <w:lang w:eastAsia="zh-CN"/>
              </w:rPr>
            </m:ctrlPr>
          </m:fPr>
          <m:num>
            <m:r>
              <w:rPr>
                <w:rFonts w:ascii="Cambria Math" w:hAnsi="Cambria Math"/>
              </w:rPr>
              <m:t>∂p</m:t>
            </m:r>
          </m:num>
          <m:den>
            <m:r>
              <w:rPr>
                <w:rFonts w:ascii="Cambria Math" w:hAnsi="Cambria Math"/>
              </w:rPr>
              <m:t>∂d</m:t>
            </m:r>
          </m:den>
        </m:f>
        <m:r>
          <w:rPr>
            <w:rFonts w:ascii="Cambria Math" w:eastAsia="DengXian" w:hAnsi="Cambria Math"/>
            <w:sz w:val="22"/>
            <w:szCs w:val="22"/>
            <w:lang w:eastAsia="zh-CN"/>
          </w:rPr>
          <m:t xml:space="preserve">, </m:t>
        </m:r>
      </m:oMath>
      <w:r w:rsidRPr="00817F50">
        <w:t xml:space="preserve">consisting of terms having a lower order than </w:t>
      </w:r>
      <w:r w:rsidRPr="004B7CC8">
        <w:rPr>
          <w:i/>
          <w:iCs/>
        </w:rPr>
        <w:t>d</w:t>
      </w:r>
      <w:r w:rsidRPr="00817F50">
        <w:rPr>
          <w:vertAlign w:val="superscript"/>
        </w:rPr>
        <w:t>-2</w:t>
      </w:r>
      <w:r w:rsidRPr="00817F50">
        <w:t>.  The term ∆(</w:t>
      </w:r>
      <w:r w:rsidRPr="004B7CC8">
        <w:rPr>
          <w:i/>
          <w:iCs/>
        </w:rPr>
        <w:t>d</w:t>
      </w:r>
      <w:r w:rsidRPr="00817F50">
        <w:t>) may be ignored in analyses.</w:t>
      </w:r>
      <w:r w:rsidR="000C5DDD" w:rsidRPr="00817F50">
        <w:t xml:space="preserve"> It was found that measurements at three different near-field distances are sufficient to accurately estimate EIRP and the unknown offset of the antenna phase centre.</w:t>
      </w:r>
    </w:p>
    <w:p w14:paraId="65A7CC6B" w14:textId="73CE20C1" w:rsidR="00134F68" w:rsidRPr="00817F50" w:rsidRDefault="00872857" w:rsidP="003278EC">
      <w:r w:rsidRPr="00817F50">
        <w:t xml:space="preserve">It should be pointed out though that this transform is not based on a NF to FF transformation utilizing a 3D scan of </w:t>
      </w:r>
      <w:r w:rsidR="00ED7BC3" w:rsidRPr="00817F50">
        <w:t xml:space="preserve">complex (magnitude and phase) </w:t>
      </w:r>
      <w:r w:rsidRPr="00817F50">
        <w:t xml:space="preserve">fields (NFTF methodology defined in </w:t>
      </w:r>
      <w:r w:rsidRPr="00817F50">
        <w:rPr>
          <w:color w:val="2B579A"/>
          <w:shd w:val="clear" w:color="auto" w:fill="E6E6E6"/>
        </w:rPr>
        <w:fldChar w:fldCharType="begin"/>
      </w:r>
      <w:r w:rsidRPr="00817F50">
        <w:instrText xml:space="preserve"> REF _Ref23517351 \r \h </w:instrText>
      </w:r>
      <w:r w:rsidRPr="00817F50">
        <w:rPr>
          <w:color w:val="2B579A"/>
          <w:shd w:val="clear" w:color="auto" w:fill="E6E6E6"/>
        </w:rPr>
      </w:r>
      <w:r w:rsidRPr="00817F50">
        <w:rPr>
          <w:color w:val="2B579A"/>
          <w:shd w:val="clear" w:color="auto" w:fill="E6E6E6"/>
        </w:rPr>
        <w:fldChar w:fldCharType="separate"/>
      </w:r>
      <w:r w:rsidR="007B7F7A">
        <w:t>[13]</w:t>
      </w:r>
      <w:r w:rsidRPr="00817F50">
        <w:rPr>
          <w:color w:val="2B579A"/>
          <w:shd w:val="clear" w:color="auto" w:fill="E6E6E6"/>
        </w:rPr>
        <w:fldChar w:fldCharType="end"/>
      </w:r>
      <w:r w:rsidRPr="00817F50">
        <w:t xml:space="preserve">) which is test time prohibitive for EIRP based test cases and </w:t>
      </w:r>
      <w:r w:rsidR="003A5D27" w:rsidRPr="00817F50">
        <w:t xml:space="preserve">currently </w:t>
      </w:r>
      <w:r w:rsidRPr="00817F50">
        <w:t xml:space="preserve">not applicable to EIS. </w:t>
      </w:r>
      <w:r w:rsidR="000C5DDD" w:rsidRPr="00817F50">
        <w:t xml:space="preserve">It should also be pointed out that phase measurements of the field components are not required at all, i.e., the transform is based on the magnitude measurements (EIRP and EIS) only. </w:t>
      </w:r>
    </w:p>
    <w:p w14:paraId="7530FD1A" w14:textId="478822A3" w:rsidR="00233FB8" w:rsidRPr="00817F50" w:rsidRDefault="00233FB8" w:rsidP="003278EC">
      <w:r w:rsidRPr="00817F50">
        <w:t xml:space="preserve">The test steps </w:t>
      </w:r>
      <w:r w:rsidR="00A15B26" w:rsidRPr="00817F50">
        <w:t xml:space="preserve">for the measurements in the NF </w:t>
      </w:r>
      <w:r w:rsidRPr="00817F50">
        <w:t>are further outline</w:t>
      </w:r>
      <w:r w:rsidR="00ED7BC3" w:rsidRPr="00817F50">
        <w:t>d</w:t>
      </w:r>
      <w:r w:rsidRPr="00817F50">
        <w:t xml:space="preserve"> in </w:t>
      </w:r>
      <w:r w:rsidR="0089751D" w:rsidRPr="00817F50">
        <w:rPr>
          <w:color w:val="2B579A"/>
          <w:shd w:val="clear" w:color="auto" w:fill="E6E6E6"/>
        </w:rPr>
        <w:fldChar w:fldCharType="begin"/>
      </w:r>
      <w:r w:rsidR="0089751D" w:rsidRPr="00817F50">
        <w:instrText xml:space="preserve"> REF _Ref54100117 \h </w:instrText>
      </w:r>
      <w:r w:rsidR="00303D2F" w:rsidRPr="00817F50">
        <w:instrText xml:space="preserve"> \* MERGEFORMAT </w:instrText>
      </w:r>
      <w:r w:rsidR="0089751D" w:rsidRPr="00817F50">
        <w:rPr>
          <w:color w:val="2B579A"/>
          <w:shd w:val="clear" w:color="auto" w:fill="E6E6E6"/>
        </w:rPr>
      </w:r>
      <w:r w:rsidR="0089751D" w:rsidRPr="00817F50">
        <w:rPr>
          <w:color w:val="2B579A"/>
          <w:shd w:val="clear" w:color="auto" w:fill="E6E6E6"/>
        </w:rPr>
        <w:fldChar w:fldCharType="separate"/>
      </w:r>
      <w:r w:rsidR="007B7F7A" w:rsidRPr="00817F50">
        <w:t xml:space="preserve">Figure </w:t>
      </w:r>
      <w:r w:rsidR="007B7F7A">
        <w:rPr>
          <w:noProof/>
        </w:rPr>
        <w:t>31</w:t>
      </w:r>
      <w:r w:rsidR="0089751D" w:rsidRPr="00817F50">
        <w:rPr>
          <w:color w:val="2B579A"/>
          <w:shd w:val="clear" w:color="auto" w:fill="E6E6E6"/>
        </w:rPr>
        <w:fldChar w:fldCharType="end"/>
      </w:r>
      <w:r w:rsidR="0089751D" w:rsidRPr="00817F50">
        <w:t xml:space="preserve">. </w:t>
      </w:r>
      <w:r w:rsidR="000315D9" w:rsidRPr="00817F50">
        <w:t xml:space="preserve">As outlined earlier, when utilizing the black-box approach, the initial test steps when testing in the NF are related to making the device select the proper beam with a FF probe. This is further illustrated in </w:t>
      </w:r>
      <w:r w:rsidR="000315D9" w:rsidRPr="00817F50">
        <w:rPr>
          <w:color w:val="2B579A"/>
          <w:shd w:val="clear" w:color="auto" w:fill="E6E6E6"/>
        </w:rPr>
        <w:fldChar w:fldCharType="begin"/>
      </w:r>
      <w:r w:rsidR="000315D9" w:rsidRPr="00817F50">
        <w:instrText xml:space="preserve"> REF _Ref54097809 \h </w:instrText>
      </w:r>
      <w:r w:rsidR="000315D9" w:rsidRPr="00817F50">
        <w:rPr>
          <w:color w:val="2B579A"/>
          <w:shd w:val="clear" w:color="auto" w:fill="E6E6E6"/>
        </w:rPr>
      </w:r>
      <w:r w:rsidR="000315D9" w:rsidRPr="00817F50">
        <w:rPr>
          <w:color w:val="2B579A"/>
          <w:shd w:val="clear" w:color="auto" w:fill="E6E6E6"/>
        </w:rPr>
        <w:fldChar w:fldCharType="separate"/>
      </w:r>
      <w:r w:rsidR="007B7F7A" w:rsidRPr="00817F50">
        <w:t xml:space="preserve">Figure </w:t>
      </w:r>
      <w:r w:rsidR="007B7F7A">
        <w:rPr>
          <w:noProof/>
        </w:rPr>
        <w:t>17</w:t>
      </w:r>
      <w:r w:rsidR="000315D9" w:rsidRPr="00817F50">
        <w:rPr>
          <w:color w:val="2B579A"/>
          <w:shd w:val="clear" w:color="auto" w:fill="E6E6E6"/>
        </w:rPr>
        <w:fldChar w:fldCharType="end"/>
      </w:r>
      <w:r w:rsidR="000315D9" w:rsidRPr="00817F50">
        <w:t>.</w:t>
      </w:r>
      <w:r w:rsidR="0089751D" w:rsidRPr="00817F50">
        <w:t xml:space="preserve">The diagrams on the right illustrate the different local searches required for the measurements at each of the three radii. The measurements at the very first radius </w:t>
      </w:r>
      <w:r w:rsidR="0089751D" w:rsidRPr="00817F50">
        <w:rPr>
          <w:i/>
          <w:iCs/>
        </w:rPr>
        <w:t>r</w:t>
      </w:r>
      <w:r w:rsidR="0089751D" w:rsidRPr="00817F50">
        <w:rPr>
          <w:vertAlign w:val="subscript"/>
        </w:rPr>
        <w:t>1</w:t>
      </w:r>
      <w:r w:rsidR="0089751D" w:rsidRPr="00817F50">
        <w:t xml:space="preserve"> require a sector of grid points around the known FF beam peak direction big enough so that the local/NF beam peak is captured properly</w:t>
      </w:r>
      <w:r w:rsidR="0061469D" w:rsidRPr="00817F50">
        <w:t>. For the initial local search at r1=20cm, the width of the sector is about ±40</w:t>
      </w:r>
      <w:r w:rsidR="0061469D" w:rsidRPr="00817F50">
        <w:rPr>
          <w:vertAlign w:val="superscript"/>
        </w:rPr>
        <w:t>o</w:t>
      </w:r>
      <w:r w:rsidR="0070445B" w:rsidRPr="00817F50">
        <w:t xml:space="preserve"> which can be covered using coarse and fine scan</w:t>
      </w:r>
      <w:r w:rsidR="00ED7BC3" w:rsidRPr="00817F50">
        <w:t>s</w:t>
      </w:r>
      <w:r w:rsidR="0070445B" w:rsidRPr="00817F50">
        <w:t xml:space="preserve"> to </w:t>
      </w:r>
      <w:r w:rsidR="00ED7BC3" w:rsidRPr="00817F50">
        <w:t xml:space="preserve">further </w:t>
      </w:r>
      <w:r w:rsidR="0070445B" w:rsidRPr="00817F50">
        <w:t>reduce the number of points. O</w:t>
      </w:r>
      <w:r w:rsidR="0089751D" w:rsidRPr="00817F50">
        <w:t xml:space="preserve">n the other hand, the sector of grid points for measurements at radius </w:t>
      </w:r>
      <w:r w:rsidR="0089751D" w:rsidRPr="00817F50">
        <w:rPr>
          <w:i/>
          <w:iCs/>
        </w:rPr>
        <w:t>r</w:t>
      </w:r>
      <w:r w:rsidR="0089751D" w:rsidRPr="00817F50">
        <w:rPr>
          <w:vertAlign w:val="subscript"/>
        </w:rPr>
        <w:t>2</w:t>
      </w:r>
      <w:r w:rsidR="0089751D" w:rsidRPr="00817F50">
        <w:t xml:space="preserve"> and </w:t>
      </w:r>
      <w:r w:rsidR="0089751D" w:rsidRPr="00817F50">
        <w:rPr>
          <w:i/>
          <w:iCs/>
        </w:rPr>
        <w:t>r</w:t>
      </w:r>
      <w:r w:rsidR="0089751D" w:rsidRPr="00817F50">
        <w:rPr>
          <w:vertAlign w:val="subscript"/>
        </w:rPr>
        <w:t>3</w:t>
      </w:r>
      <w:r w:rsidR="0089751D" w:rsidRPr="00817F50">
        <w:t xml:space="preserve"> can be significantly smaller as only a small region around the local NF beam peak found at </w:t>
      </w:r>
      <w:r w:rsidR="0089751D" w:rsidRPr="00817F50">
        <w:rPr>
          <w:i/>
          <w:iCs/>
        </w:rPr>
        <w:t>r</w:t>
      </w:r>
      <w:r w:rsidR="0089751D" w:rsidRPr="00817F50">
        <w:rPr>
          <w:vertAlign w:val="subscript"/>
        </w:rPr>
        <w:t>1</w:t>
      </w:r>
      <w:r w:rsidR="0089751D" w:rsidRPr="00817F50">
        <w:t xml:space="preserve"> is needed. </w:t>
      </w:r>
    </w:p>
    <w:p w14:paraId="49E7AA21" w14:textId="77777777" w:rsidR="000315D9" w:rsidRPr="00817F50" w:rsidRDefault="000315D9" w:rsidP="003278EC"/>
    <w:p w14:paraId="24ADB469" w14:textId="50668E1C" w:rsidR="00233FB8" w:rsidRPr="00817F50" w:rsidRDefault="000315D9" w:rsidP="00303D2F">
      <w:pPr>
        <w:spacing w:after="0"/>
        <w:jc w:val="center"/>
      </w:pPr>
      <w:r w:rsidRPr="00460BB9">
        <w:rPr>
          <w:noProof/>
          <w:color w:val="2B579A"/>
          <w:highlight w:val="white"/>
          <w:shd w:val="clear" w:color="auto" w:fill="E6E6E6"/>
        </w:rPr>
        <w:lastRenderedPageBreak/>
        <w:drawing>
          <wp:inline distT="0" distB="0" distL="0" distR="0" wp14:anchorId="6E4C8091" wp14:editId="0DF2C287">
            <wp:extent cx="3657600" cy="4317944"/>
            <wp:effectExtent l="0" t="0" r="0" b="698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a:blip r:embed="rId59">
                      <a:extLst>
                        <a:ext uri="{28A0092B-C50C-407E-A947-70E740481C1C}">
                          <a14:useLocalDpi xmlns:a14="http://schemas.microsoft.com/office/drawing/2010/main" val="0"/>
                        </a:ext>
                      </a:extLst>
                    </a:blip>
                    <a:stretch>
                      <a:fillRect/>
                    </a:stretch>
                  </pic:blipFill>
                  <pic:spPr>
                    <a:xfrm>
                      <a:off x="0" y="0"/>
                      <a:ext cx="3657600" cy="4317944"/>
                    </a:xfrm>
                    <a:prstGeom prst="rect">
                      <a:avLst/>
                    </a:prstGeom>
                  </pic:spPr>
                </pic:pic>
              </a:graphicData>
            </a:graphic>
          </wp:inline>
        </w:drawing>
      </w:r>
    </w:p>
    <w:p w14:paraId="64022290" w14:textId="5A55DBED" w:rsidR="00233FB8" w:rsidRPr="00EF08A5" w:rsidRDefault="00233FB8" w:rsidP="00233FB8">
      <w:pPr>
        <w:pStyle w:val="Caption"/>
        <w:jc w:val="center"/>
      </w:pPr>
      <w:bookmarkStart w:id="55" w:name="_Ref54100117"/>
      <w:r w:rsidRPr="00EF08A5">
        <w:t xml:space="preserve">Figure </w:t>
      </w:r>
      <w:r w:rsidRPr="00EF08A5">
        <w:rPr>
          <w:color w:val="2B579A"/>
          <w:shd w:val="clear" w:color="auto" w:fill="E6E6E6"/>
        </w:rPr>
        <w:fldChar w:fldCharType="begin"/>
      </w:r>
      <w:r w:rsidRPr="00EF08A5">
        <w:instrText xml:space="preserve"> SEQ Figure \* ARABIC </w:instrText>
      </w:r>
      <w:r w:rsidRPr="00EF08A5">
        <w:rPr>
          <w:color w:val="2B579A"/>
          <w:shd w:val="clear" w:color="auto" w:fill="E6E6E6"/>
        </w:rPr>
        <w:fldChar w:fldCharType="separate"/>
      </w:r>
      <w:r w:rsidR="007B7F7A" w:rsidRPr="00EF08A5">
        <w:rPr>
          <w:noProof/>
        </w:rPr>
        <w:t>31</w:t>
      </w:r>
      <w:r w:rsidRPr="00EF08A5">
        <w:rPr>
          <w:color w:val="2B579A"/>
          <w:shd w:val="clear" w:color="auto" w:fill="E6E6E6"/>
        </w:rPr>
        <w:fldChar w:fldCharType="end"/>
      </w:r>
      <w:bookmarkEnd w:id="55"/>
      <w:r w:rsidRPr="00EF08A5">
        <w:t xml:space="preserve">: Illustration of the NF Testing with </w:t>
      </w:r>
      <w:r w:rsidR="007F6917" w:rsidRPr="00EF08A5">
        <w:t>asymptotic expansion t</w:t>
      </w:r>
      <w:r w:rsidRPr="00EF08A5">
        <w:t xml:space="preserve">ransform </w:t>
      </w:r>
      <w:r w:rsidR="00A830FF" w:rsidRPr="00EF08A5">
        <w:t>test steps</w:t>
      </w:r>
      <w:r w:rsidR="00557203" w:rsidRPr="00EF08A5">
        <w:t xml:space="preserve"> utilizing the black-box approach</w:t>
      </w:r>
      <w:r w:rsidR="00A830FF" w:rsidRPr="00EF08A5">
        <w:t xml:space="preserve">. </w:t>
      </w:r>
    </w:p>
    <w:p w14:paraId="24D6F691" w14:textId="0EDDB888" w:rsidR="00275C71" w:rsidRPr="00EF08A5" w:rsidRDefault="00275C71" w:rsidP="003278EC">
      <w:r w:rsidRPr="00EF08A5">
        <w:t xml:space="preserve">The min. required NF range length for this approach </w:t>
      </w:r>
      <w:r w:rsidR="003A5D27" w:rsidRPr="00EF08A5">
        <w:t xml:space="preserve">is </w:t>
      </w:r>
      <w:r w:rsidRPr="00EF08A5">
        <w:t xml:space="preserve">matching the range lengths tabulated in </w:t>
      </w:r>
      <w:r w:rsidRPr="00EF08A5">
        <w:rPr>
          <w:color w:val="2B579A"/>
          <w:shd w:val="clear" w:color="auto" w:fill="E6E6E6"/>
        </w:rPr>
        <w:fldChar w:fldCharType="begin"/>
      </w:r>
      <w:r w:rsidRPr="00EF08A5">
        <w:instrText xml:space="preserve"> REF _Ref47081396 \h </w:instrText>
      </w:r>
      <w:r w:rsidRPr="00EF08A5">
        <w:rPr>
          <w:color w:val="2B579A"/>
          <w:shd w:val="clear" w:color="auto" w:fill="E6E6E6"/>
        </w:rPr>
      </w:r>
      <w:r w:rsidRPr="00EF08A5">
        <w:rPr>
          <w:color w:val="2B579A"/>
          <w:shd w:val="clear" w:color="auto" w:fill="E6E6E6"/>
        </w:rPr>
        <w:fldChar w:fldCharType="separate"/>
      </w:r>
      <w:r w:rsidR="007B7F7A" w:rsidRPr="00EF08A5">
        <w:t xml:space="preserve">Table </w:t>
      </w:r>
      <w:r w:rsidR="007B7F7A" w:rsidRPr="00EF08A5">
        <w:rPr>
          <w:noProof/>
        </w:rPr>
        <w:t>10</w:t>
      </w:r>
      <w:r w:rsidRPr="00EF08A5">
        <w:rPr>
          <w:color w:val="2B579A"/>
          <w:shd w:val="clear" w:color="auto" w:fill="E6E6E6"/>
        </w:rPr>
        <w:fldChar w:fldCharType="end"/>
      </w:r>
      <w:r w:rsidRPr="00EF08A5">
        <w:t xml:space="preserve">. </w:t>
      </w:r>
    </w:p>
    <w:p w14:paraId="2855CCBD" w14:textId="2EB10327" w:rsidR="00275C71" w:rsidRPr="00817F50" w:rsidRDefault="00275C71" w:rsidP="003278EC">
      <w:r w:rsidRPr="00817F50">
        <w:t xml:space="preserve">The basis for the analyses </w:t>
      </w:r>
      <w:r w:rsidR="00517906" w:rsidRPr="00817F50">
        <w:t>is</w:t>
      </w:r>
      <w:r w:rsidRPr="00817F50">
        <w:t xml:space="preserve"> outlined in </w:t>
      </w:r>
      <w:r w:rsidR="00872857" w:rsidRPr="00817F50">
        <w:rPr>
          <w:color w:val="2B579A"/>
          <w:shd w:val="clear" w:color="auto" w:fill="E6E6E6"/>
        </w:rPr>
        <w:fldChar w:fldCharType="begin"/>
      </w:r>
      <w:r w:rsidR="00872857" w:rsidRPr="00817F50">
        <w:instrText xml:space="preserve"> REF _Ref47431356 \h </w:instrText>
      </w:r>
      <w:r w:rsidR="00872857" w:rsidRPr="00817F50">
        <w:rPr>
          <w:color w:val="2B579A"/>
          <w:shd w:val="clear" w:color="auto" w:fill="E6E6E6"/>
        </w:rPr>
      </w:r>
      <w:r w:rsidR="00872857" w:rsidRPr="00817F50">
        <w:rPr>
          <w:color w:val="2B579A"/>
          <w:shd w:val="clear" w:color="auto" w:fill="E6E6E6"/>
        </w:rPr>
        <w:fldChar w:fldCharType="separate"/>
      </w:r>
      <w:r w:rsidR="007B7F7A" w:rsidRPr="00817F50">
        <w:t xml:space="preserve">Figure </w:t>
      </w:r>
      <w:r w:rsidR="007B7F7A">
        <w:rPr>
          <w:noProof/>
        </w:rPr>
        <w:t>32</w:t>
      </w:r>
      <w:r w:rsidR="00872857" w:rsidRPr="00817F50">
        <w:rPr>
          <w:color w:val="2B579A"/>
          <w:shd w:val="clear" w:color="auto" w:fill="E6E6E6"/>
        </w:rPr>
        <w:fldChar w:fldCharType="end"/>
      </w:r>
      <w:r w:rsidR="00872857" w:rsidRPr="00817F50">
        <w:t xml:space="preserve">. A large number of CST 3D EM simulations were performed for an antenna array offset, </w:t>
      </w:r>
      <w:r w:rsidR="00872857" w:rsidRPr="00817F50">
        <w:rPr>
          <w:i/>
          <w:iCs/>
        </w:rPr>
        <w:t>z</w:t>
      </w:r>
      <w:r w:rsidR="00872857" w:rsidRPr="00817F50">
        <w:rPr>
          <w:i/>
          <w:iCs/>
          <w:vertAlign w:val="subscript"/>
        </w:rPr>
        <w:t>off</w:t>
      </w:r>
      <w:r w:rsidR="00872857" w:rsidRPr="00817F50">
        <w:t>, from the centre of QZ up to 1</w:t>
      </w:r>
      <w:r w:rsidR="00517906" w:rsidRPr="00817F50">
        <w:t>2.</w:t>
      </w:r>
      <w:r w:rsidR="00872857" w:rsidRPr="00817F50">
        <w:t>5cm (along one direction within the UE</w:t>
      </w:r>
      <w:r w:rsidR="000D5116" w:rsidRPr="00817F50">
        <w:t xml:space="preserve"> for now</w:t>
      </w:r>
      <w:r w:rsidR="00872857" w:rsidRPr="00817F50">
        <w:t xml:space="preserve">) and with the antenna tilted arbitrarily with a tilt angle </w:t>
      </w:r>
      <w:r w:rsidR="00872857" w:rsidRPr="00817F50">
        <w:rPr>
          <w:rFonts w:ascii="Symbol" w:hAnsi="Symbol"/>
          <w:i/>
          <w:iCs/>
        </w:rPr>
        <w:t>q</w:t>
      </w:r>
      <w:r w:rsidR="00872857" w:rsidRPr="00817F50">
        <w:rPr>
          <w:i/>
          <w:iCs/>
          <w:vertAlign w:val="subscript"/>
        </w:rPr>
        <w:t>tilt</w:t>
      </w:r>
      <w:r w:rsidR="00872857" w:rsidRPr="00817F50">
        <w:t xml:space="preserve">. </w:t>
      </w:r>
      <w:r w:rsidR="00955596" w:rsidRPr="00817F50">
        <w:t xml:space="preserve">The antenna array is assumed to be an 8x2 </w:t>
      </w:r>
      <w:r w:rsidR="00303D2F" w:rsidRPr="00817F50">
        <w:t xml:space="preserve">and 4x1 </w:t>
      </w:r>
      <w:r w:rsidR="00955596" w:rsidRPr="00817F50">
        <w:t xml:space="preserve">antenna array with </w:t>
      </w:r>
      <w:r w:rsidR="00955596" w:rsidRPr="00817F50">
        <w:rPr>
          <w:rFonts w:ascii="Symbol" w:hAnsi="Symbol"/>
        </w:rPr>
        <w:t>l</w:t>
      </w:r>
      <w:r w:rsidR="00955596" w:rsidRPr="00817F50">
        <w:t xml:space="preserve">/2 inter-element spacing with a simulation frequency of 28 GHz. Additionally, the min. measurement distance </w:t>
      </w:r>
      <w:r w:rsidR="00955596" w:rsidRPr="00817F50">
        <w:rPr>
          <w:i/>
          <w:iCs/>
        </w:rPr>
        <w:t>r</w:t>
      </w:r>
      <w:r w:rsidR="00955596" w:rsidRPr="00817F50">
        <w:rPr>
          <w:i/>
          <w:iCs/>
          <w:vertAlign w:val="subscript"/>
        </w:rPr>
        <w:t>DNF</w:t>
      </w:r>
      <w:r w:rsidR="00955596" w:rsidRPr="00817F50">
        <w:t xml:space="preserve"> was varied from 22cm to </w:t>
      </w:r>
      <w:r w:rsidR="00F21383" w:rsidRPr="00817F50">
        <w:t>30cm</w:t>
      </w:r>
      <w:r w:rsidR="00955596" w:rsidRPr="00817F50">
        <w:t xml:space="preserve">. </w:t>
      </w:r>
      <w:r w:rsidR="00303D2F" w:rsidRPr="00817F50">
        <w:t>For all simulations</w:t>
      </w:r>
      <w:r w:rsidR="004F152D" w:rsidRPr="00817F50">
        <w:t xml:space="preserve"> presented in the following figures</w:t>
      </w:r>
      <w:r w:rsidR="00303D2F" w:rsidRPr="00817F50">
        <w:t xml:space="preserve">, </w:t>
      </w:r>
      <w:r w:rsidR="00303D2F" w:rsidRPr="00817F50">
        <w:rPr>
          <w:i/>
          <w:iCs/>
        </w:rPr>
        <w:t>r</w:t>
      </w:r>
      <w:r w:rsidR="00303D2F" w:rsidRPr="00817F50">
        <w:rPr>
          <w:vertAlign w:val="subscript"/>
        </w:rPr>
        <w:t>1</w:t>
      </w:r>
      <w:r w:rsidR="00303D2F" w:rsidRPr="00817F50">
        <w:t xml:space="preserve"> was set to </w:t>
      </w:r>
      <w:r w:rsidR="00303D2F" w:rsidRPr="00817F50">
        <w:rPr>
          <w:i/>
          <w:iCs/>
        </w:rPr>
        <w:t>r</w:t>
      </w:r>
      <w:r w:rsidR="00303D2F" w:rsidRPr="00817F50">
        <w:rPr>
          <w:vertAlign w:val="subscript"/>
        </w:rPr>
        <w:t>NF</w:t>
      </w:r>
      <w:r w:rsidR="00303D2F" w:rsidRPr="00817F50">
        <w:t xml:space="preserve"> -2cm, </w:t>
      </w:r>
      <w:r w:rsidR="00303D2F" w:rsidRPr="00817F50">
        <w:rPr>
          <w:i/>
          <w:iCs/>
        </w:rPr>
        <w:t>r</w:t>
      </w:r>
      <w:r w:rsidR="00303D2F" w:rsidRPr="00817F50">
        <w:rPr>
          <w:vertAlign w:val="subscript"/>
        </w:rPr>
        <w:t>2</w:t>
      </w:r>
      <w:r w:rsidR="00303D2F" w:rsidRPr="00817F50">
        <w:t xml:space="preserve"> to </w:t>
      </w:r>
      <w:r w:rsidR="00303D2F" w:rsidRPr="00817F50">
        <w:rPr>
          <w:i/>
          <w:iCs/>
        </w:rPr>
        <w:t>r</w:t>
      </w:r>
      <w:r w:rsidR="00303D2F" w:rsidRPr="00817F50">
        <w:rPr>
          <w:vertAlign w:val="subscript"/>
        </w:rPr>
        <w:t>NF</w:t>
      </w:r>
      <w:r w:rsidR="00303D2F" w:rsidRPr="00817F50">
        <w:t xml:space="preserve">-1cm and </w:t>
      </w:r>
      <w:r w:rsidR="00303D2F" w:rsidRPr="00817F50">
        <w:rPr>
          <w:i/>
          <w:iCs/>
        </w:rPr>
        <w:t>r</w:t>
      </w:r>
      <w:r w:rsidR="00303D2F" w:rsidRPr="00817F50">
        <w:rPr>
          <w:vertAlign w:val="subscript"/>
        </w:rPr>
        <w:t>3</w:t>
      </w:r>
      <w:r w:rsidR="00303D2F" w:rsidRPr="00817F50">
        <w:t xml:space="preserve"> to </w:t>
      </w:r>
      <w:r w:rsidR="00303D2F" w:rsidRPr="00817F50">
        <w:rPr>
          <w:i/>
          <w:iCs/>
        </w:rPr>
        <w:t>r</w:t>
      </w:r>
      <w:r w:rsidR="00303D2F" w:rsidRPr="00817F50">
        <w:rPr>
          <w:vertAlign w:val="subscript"/>
        </w:rPr>
        <w:t>NF</w:t>
      </w:r>
      <w:r w:rsidR="00303D2F" w:rsidRPr="00817F50">
        <w:t>.</w:t>
      </w:r>
    </w:p>
    <w:p w14:paraId="4B20E381" w14:textId="7252B43C" w:rsidR="00872857" w:rsidRPr="00817F50" w:rsidRDefault="004F152D" w:rsidP="004F152D">
      <w:pPr>
        <w:pStyle w:val="Caption"/>
        <w:spacing w:before="0" w:after="0"/>
        <w:jc w:val="center"/>
      </w:pPr>
      <w:r w:rsidRPr="00460BB9">
        <w:rPr>
          <w:noProof/>
          <w:color w:val="2B579A"/>
          <w:highlight w:val="white"/>
          <w:shd w:val="clear" w:color="auto" w:fill="E6E6E6"/>
        </w:rPr>
        <w:drawing>
          <wp:inline distT="0" distB="0" distL="0" distR="0" wp14:anchorId="07E237D4" wp14:editId="1730053E">
            <wp:extent cx="3657600" cy="1756949"/>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pic:nvPicPr>
                  <pic:blipFill>
                    <a:blip r:embed="rId60">
                      <a:extLst>
                        <a:ext uri="{28A0092B-C50C-407E-A947-70E740481C1C}">
                          <a14:useLocalDpi xmlns:a14="http://schemas.microsoft.com/office/drawing/2010/main" val="0"/>
                        </a:ext>
                      </a:extLst>
                    </a:blip>
                    <a:stretch>
                      <a:fillRect/>
                    </a:stretch>
                  </pic:blipFill>
                  <pic:spPr>
                    <a:xfrm>
                      <a:off x="0" y="0"/>
                      <a:ext cx="3657600" cy="1756949"/>
                    </a:xfrm>
                    <a:prstGeom prst="rect">
                      <a:avLst/>
                    </a:prstGeom>
                  </pic:spPr>
                </pic:pic>
              </a:graphicData>
            </a:graphic>
          </wp:inline>
        </w:drawing>
      </w:r>
    </w:p>
    <w:p w14:paraId="140708E7" w14:textId="7D6F8E0A" w:rsidR="00275C71" w:rsidRPr="00EF08A5" w:rsidRDefault="00275C71" w:rsidP="000D5116">
      <w:pPr>
        <w:pStyle w:val="Caption"/>
        <w:jc w:val="center"/>
      </w:pPr>
      <w:bookmarkStart w:id="56" w:name="_Ref47431356"/>
      <w:r w:rsidRPr="00EF08A5">
        <w:t xml:space="preserve">Figure </w:t>
      </w:r>
      <w:r w:rsidRPr="00EF08A5">
        <w:rPr>
          <w:color w:val="2B579A"/>
          <w:shd w:val="clear" w:color="auto" w:fill="E6E6E6"/>
        </w:rPr>
        <w:fldChar w:fldCharType="begin"/>
      </w:r>
      <w:r w:rsidRPr="00EF08A5">
        <w:instrText xml:space="preserve"> SEQ Figure \* ARABIC </w:instrText>
      </w:r>
      <w:r w:rsidRPr="00EF08A5">
        <w:rPr>
          <w:color w:val="2B579A"/>
          <w:shd w:val="clear" w:color="auto" w:fill="E6E6E6"/>
        </w:rPr>
        <w:fldChar w:fldCharType="separate"/>
      </w:r>
      <w:r w:rsidR="007B7F7A" w:rsidRPr="00EF08A5">
        <w:rPr>
          <w:noProof/>
        </w:rPr>
        <w:t>32</w:t>
      </w:r>
      <w:r w:rsidRPr="00EF08A5">
        <w:rPr>
          <w:color w:val="2B579A"/>
          <w:shd w:val="clear" w:color="auto" w:fill="E6E6E6"/>
        </w:rPr>
        <w:fldChar w:fldCharType="end"/>
      </w:r>
      <w:bookmarkEnd w:id="56"/>
      <w:r w:rsidRPr="00EF08A5">
        <w:t xml:space="preserve">: </w:t>
      </w:r>
      <w:r w:rsidR="00872857" w:rsidRPr="00EF08A5">
        <w:t xml:space="preserve">Illustration of the NF Testing with </w:t>
      </w:r>
      <w:r w:rsidR="007F6917" w:rsidRPr="00EF08A5">
        <w:t>asymptotic expansion t</w:t>
      </w:r>
      <w:r w:rsidR="00872857" w:rsidRPr="00EF08A5">
        <w:t>ransform</w:t>
      </w:r>
      <w:r w:rsidR="00955596" w:rsidRPr="00EF08A5">
        <w:t xml:space="preserve"> simulation</w:t>
      </w:r>
      <w:r w:rsidR="00872857" w:rsidRPr="00EF08A5">
        <w:t xml:space="preserve"> </w:t>
      </w:r>
      <w:r w:rsidR="00955596" w:rsidRPr="00EF08A5">
        <w:t>p</w:t>
      </w:r>
      <w:r w:rsidR="00872857" w:rsidRPr="00EF08A5">
        <w:t>arameters</w:t>
      </w:r>
    </w:p>
    <w:p w14:paraId="1FD1EF83" w14:textId="344703A3" w:rsidR="000D5116" w:rsidRPr="00817F50" w:rsidRDefault="000D5116" w:rsidP="000D5116">
      <w:r w:rsidRPr="00817F50">
        <w:t xml:space="preserve">The results for the average EIRP errors (referenced to the EIRP in the FF </w:t>
      </w:r>
      <w:r w:rsidR="007279FF" w:rsidRPr="00817F50">
        <w:t>obtained by</w:t>
      </w:r>
      <w:r w:rsidRPr="00817F50">
        <w:t xml:space="preserve"> CST</w:t>
      </w:r>
      <w:r w:rsidR="003A5D27" w:rsidRPr="00817F50">
        <w:t xml:space="preserve"> as well</w:t>
      </w:r>
      <w:r w:rsidRPr="00817F50">
        <w:t xml:space="preserve">) and the standard deviations are shown in </w:t>
      </w:r>
      <w:r w:rsidR="006526D3" w:rsidRPr="00817F50">
        <w:rPr>
          <w:color w:val="2B579A"/>
          <w:shd w:val="clear" w:color="auto" w:fill="E6E6E6"/>
        </w:rPr>
        <w:fldChar w:fldCharType="begin"/>
      </w:r>
      <w:r w:rsidR="006526D3" w:rsidRPr="00817F50">
        <w:instrText xml:space="preserve"> REF _Ref47432406 \h </w:instrText>
      </w:r>
      <w:r w:rsidR="006526D3" w:rsidRPr="00817F50">
        <w:rPr>
          <w:color w:val="2B579A"/>
          <w:shd w:val="clear" w:color="auto" w:fill="E6E6E6"/>
        </w:rPr>
      </w:r>
      <w:r w:rsidR="006526D3" w:rsidRPr="00817F50">
        <w:rPr>
          <w:color w:val="2B579A"/>
          <w:shd w:val="clear" w:color="auto" w:fill="E6E6E6"/>
        </w:rPr>
        <w:fldChar w:fldCharType="separate"/>
      </w:r>
      <w:r w:rsidR="007B7F7A" w:rsidRPr="00817F50">
        <w:t xml:space="preserve">Figure </w:t>
      </w:r>
      <w:r w:rsidR="007B7F7A">
        <w:rPr>
          <w:noProof/>
        </w:rPr>
        <w:t>33</w:t>
      </w:r>
      <w:r w:rsidR="006526D3" w:rsidRPr="00817F50">
        <w:rPr>
          <w:color w:val="2B579A"/>
          <w:shd w:val="clear" w:color="auto" w:fill="E6E6E6"/>
        </w:rPr>
        <w:fldChar w:fldCharType="end"/>
      </w:r>
      <w:r w:rsidR="006526D3" w:rsidRPr="00817F50">
        <w:t xml:space="preserve"> and </w:t>
      </w:r>
      <w:r w:rsidR="006526D3" w:rsidRPr="00817F50">
        <w:rPr>
          <w:color w:val="2B579A"/>
          <w:shd w:val="clear" w:color="auto" w:fill="E6E6E6"/>
        </w:rPr>
        <w:fldChar w:fldCharType="begin"/>
      </w:r>
      <w:r w:rsidR="006526D3" w:rsidRPr="00817F50">
        <w:instrText xml:space="preserve"> REF _Ref47432408 \h </w:instrText>
      </w:r>
      <w:r w:rsidR="006526D3" w:rsidRPr="00817F50">
        <w:rPr>
          <w:color w:val="2B579A"/>
          <w:shd w:val="clear" w:color="auto" w:fill="E6E6E6"/>
        </w:rPr>
      </w:r>
      <w:r w:rsidR="006526D3" w:rsidRPr="00817F50">
        <w:rPr>
          <w:color w:val="2B579A"/>
          <w:shd w:val="clear" w:color="auto" w:fill="E6E6E6"/>
        </w:rPr>
        <w:fldChar w:fldCharType="separate"/>
      </w:r>
      <w:r w:rsidR="007B7F7A" w:rsidRPr="00817F50">
        <w:t xml:space="preserve">Figure </w:t>
      </w:r>
      <w:r w:rsidR="007B7F7A">
        <w:rPr>
          <w:noProof/>
        </w:rPr>
        <w:t>34</w:t>
      </w:r>
      <w:r w:rsidR="006526D3" w:rsidRPr="00817F50">
        <w:rPr>
          <w:color w:val="2B579A"/>
          <w:shd w:val="clear" w:color="auto" w:fill="E6E6E6"/>
        </w:rPr>
        <w:fldChar w:fldCharType="end"/>
      </w:r>
      <w:r w:rsidR="006526D3" w:rsidRPr="00817F50">
        <w:t xml:space="preserve">, respectively. Clearly very small errors and thus </w:t>
      </w:r>
      <w:r w:rsidR="003A5D27" w:rsidRPr="00817F50">
        <w:t xml:space="preserve">small </w:t>
      </w:r>
      <w:r w:rsidR="006526D3" w:rsidRPr="00817F50">
        <w:t>measurement uncertainties (less than 0.1dB for mean error and less than 0.</w:t>
      </w:r>
      <w:r w:rsidR="00A5379A" w:rsidRPr="00817F50">
        <w:t>3</w:t>
      </w:r>
      <w:r w:rsidR="006526D3" w:rsidRPr="00817F50">
        <w:t>dB for std. deviation) can be observed for antenna array offsets up to 1</w:t>
      </w:r>
      <w:r w:rsidR="00CC19B9" w:rsidRPr="00817F50">
        <w:t>2.</w:t>
      </w:r>
      <w:r w:rsidR="006526D3" w:rsidRPr="00817F50">
        <w:t>5cm from the centre of QZ with min. range lengths of 22cm for 8x2</w:t>
      </w:r>
      <w:r w:rsidR="004F152D" w:rsidRPr="00817F50">
        <w:t xml:space="preserve"> and 4x1</w:t>
      </w:r>
      <w:r w:rsidR="006526D3" w:rsidRPr="00817F50">
        <w:t xml:space="preserve"> antenna arrays. </w:t>
      </w:r>
    </w:p>
    <w:p w14:paraId="2C737F6E" w14:textId="393613D0" w:rsidR="000D5116" w:rsidRPr="00817F50" w:rsidRDefault="00D12C94" w:rsidP="00955596">
      <w:pPr>
        <w:spacing w:after="0"/>
      </w:pPr>
      <w:r w:rsidRPr="006B3226">
        <w:rPr>
          <w:noProof/>
          <w:color w:val="2B579A"/>
          <w:highlight w:val="white"/>
          <w:shd w:val="clear" w:color="auto" w:fill="E6E6E6"/>
        </w:rPr>
        <w:lastRenderedPageBreak/>
        <w:drawing>
          <wp:inline distT="0" distB="0" distL="0" distR="0" wp14:anchorId="2BBD2146" wp14:editId="2FA14B1A">
            <wp:extent cx="2743200" cy="2107151"/>
            <wp:effectExtent l="0" t="0" r="0" b="762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743200" cy="2107151"/>
                    </a:xfrm>
                    <a:prstGeom prst="rect">
                      <a:avLst/>
                    </a:prstGeom>
                  </pic:spPr>
                </pic:pic>
              </a:graphicData>
            </a:graphic>
          </wp:inline>
        </w:drawing>
      </w:r>
      <w:r w:rsidR="004F152D" w:rsidRPr="006B3226">
        <w:rPr>
          <w:noProof/>
          <w:color w:val="2B579A"/>
          <w:highlight w:val="white"/>
          <w:shd w:val="clear" w:color="auto" w:fill="E6E6E6"/>
        </w:rPr>
        <w:drawing>
          <wp:inline distT="0" distB="0" distL="0" distR="0" wp14:anchorId="29912EE5" wp14:editId="01112399">
            <wp:extent cx="2743200" cy="2110351"/>
            <wp:effectExtent l="0" t="0" r="0" b="444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743200" cy="2110351"/>
                    </a:xfrm>
                    <a:prstGeom prst="rect">
                      <a:avLst/>
                    </a:prstGeom>
                  </pic:spPr>
                </pic:pic>
              </a:graphicData>
            </a:graphic>
          </wp:inline>
        </w:drawing>
      </w:r>
    </w:p>
    <w:p w14:paraId="45A7CA00" w14:textId="5059568E" w:rsidR="00955596" w:rsidRPr="00817F50" w:rsidRDefault="00955596" w:rsidP="00955596">
      <w:pPr>
        <w:pStyle w:val="Caption"/>
        <w:jc w:val="center"/>
      </w:pPr>
      <w:bookmarkStart w:id="57" w:name="_Ref47432406"/>
      <w:r w:rsidRPr="00817F50">
        <w:t xml:space="preserve">Figure </w:t>
      </w:r>
      <w:r w:rsidRPr="00817F50">
        <w:rPr>
          <w:color w:val="2B579A"/>
          <w:shd w:val="clear" w:color="auto" w:fill="E6E6E6"/>
        </w:rPr>
        <w:fldChar w:fldCharType="begin"/>
      </w:r>
      <w:r w:rsidRPr="00817F50">
        <w:instrText xml:space="preserve"> SEQ Figure \* ARABIC </w:instrText>
      </w:r>
      <w:r w:rsidRPr="00817F50">
        <w:rPr>
          <w:color w:val="2B579A"/>
          <w:shd w:val="clear" w:color="auto" w:fill="E6E6E6"/>
        </w:rPr>
        <w:fldChar w:fldCharType="separate"/>
      </w:r>
      <w:r w:rsidR="007B7F7A">
        <w:rPr>
          <w:noProof/>
        </w:rPr>
        <w:t>33</w:t>
      </w:r>
      <w:r w:rsidRPr="00817F50">
        <w:rPr>
          <w:color w:val="2B579A"/>
          <w:shd w:val="clear" w:color="auto" w:fill="E6E6E6"/>
        </w:rPr>
        <w:fldChar w:fldCharType="end"/>
      </w:r>
      <w:bookmarkEnd w:id="57"/>
      <w:r w:rsidRPr="00817F50">
        <w:t>: Simulation results for mean EIRP error</w:t>
      </w:r>
      <w:r w:rsidR="00303D2F" w:rsidRPr="00817F50">
        <w:t xml:space="preserve"> (8x2 antenna array on left; 4x1 antenna array on right)</w:t>
      </w:r>
      <w:r w:rsidR="0070445B" w:rsidRPr="00817F50">
        <w:t xml:space="preserve"> utilizing the black-box approach</w:t>
      </w:r>
    </w:p>
    <w:p w14:paraId="21BB8C31" w14:textId="095FE128" w:rsidR="00955596" w:rsidRPr="00817F50" w:rsidRDefault="00D12C94" w:rsidP="00955596">
      <w:pPr>
        <w:spacing w:after="0"/>
      </w:pPr>
      <w:r w:rsidRPr="006B3226">
        <w:rPr>
          <w:noProof/>
          <w:color w:val="2B579A"/>
          <w:highlight w:val="white"/>
          <w:shd w:val="clear" w:color="auto" w:fill="E6E6E6"/>
        </w:rPr>
        <w:drawing>
          <wp:inline distT="0" distB="0" distL="0" distR="0" wp14:anchorId="40644C66" wp14:editId="59A27507">
            <wp:extent cx="2743200" cy="2112815"/>
            <wp:effectExtent l="0" t="0" r="0" b="190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743200" cy="2112815"/>
                    </a:xfrm>
                    <a:prstGeom prst="rect">
                      <a:avLst/>
                    </a:prstGeom>
                  </pic:spPr>
                </pic:pic>
              </a:graphicData>
            </a:graphic>
          </wp:inline>
        </w:drawing>
      </w:r>
      <w:r w:rsidR="00A80D64" w:rsidRPr="006B3226">
        <w:rPr>
          <w:noProof/>
          <w:color w:val="2B579A"/>
          <w:highlight w:val="white"/>
          <w:shd w:val="clear" w:color="auto" w:fill="E6E6E6"/>
        </w:rPr>
        <w:drawing>
          <wp:inline distT="0" distB="0" distL="0" distR="0" wp14:anchorId="15F93919" wp14:editId="4B6F454A">
            <wp:extent cx="2743200" cy="2115698"/>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743200" cy="2115698"/>
                    </a:xfrm>
                    <a:prstGeom prst="rect">
                      <a:avLst/>
                    </a:prstGeom>
                  </pic:spPr>
                </pic:pic>
              </a:graphicData>
            </a:graphic>
          </wp:inline>
        </w:drawing>
      </w:r>
    </w:p>
    <w:p w14:paraId="32FE04A6" w14:textId="388B377B" w:rsidR="00955596" w:rsidRPr="00817F50" w:rsidRDefault="00955596" w:rsidP="0070445B">
      <w:pPr>
        <w:pStyle w:val="Caption"/>
        <w:jc w:val="center"/>
      </w:pPr>
      <w:bookmarkStart w:id="58" w:name="_Ref47432408"/>
      <w:r w:rsidRPr="00817F50">
        <w:t xml:space="preserve">Figure </w:t>
      </w:r>
      <w:r w:rsidRPr="00817F50">
        <w:rPr>
          <w:color w:val="2B579A"/>
          <w:shd w:val="clear" w:color="auto" w:fill="E6E6E6"/>
        </w:rPr>
        <w:fldChar w:fldCharType="begin"/>
      </w:r>
      <w:r w:rsidRPr="00817F50">
        <w:instrText xml:space="preserve"> SEQ Figure \* ARABIC </w:instrText>
      </w:r>
      <w:r w:rsidRPr="00817F50">
        <w:rPr>
          <w:color w:val="2B579A"/>
          <w:shd w:val="clear" w:color="auto" w:fill="E6E6E6"/>
        </w:rPr>
        <w:fldChar w:fldCharType="separate"/>
      </w:r>
      <w:r w:rsidR="007B7F7A">
        <w:rPr>
          <w:noProof/>
        </w:rPr>
        <w:t>34</w:t>
      </w:r>
      <w:r w:rsidRPr="00817F50">
        <w:rPr>
          <w:color w:val="2B579A"/>
          <w:shd w:val="clear" w:color="auto" w:fill="E6E6E6"/>
        </w:rPr>
        <w:fldChar w:fldCharType="end"/>
      </w:r>
      <w:bookmarkEnd w:id="58"/>
      <w:r w:rsidRPr="00817F50">
        <w:t>: Simulation results for std. deviation of EIRP error</w:t>
      </w:r>
      <w:r w:rsidR="00A80D64" w:rsidRPr="00817F50">
        <w:t xml:space="preserve"> (8x2 antenna array on left; 4x1 antenna array on right)</w:t>
      </w:r>
      <w:r w:rsidR="0070445B" w:rsidRPr="00817F50">
        <w:t xml:space="preserve"> utilizing the black-box approach</w:t>
      </w:r>
    </w:p>
    <w:p w14:paraId="58AA8BA1" w14:textId="09A7954E" w:rsidR="00955596" w:rsidRPr="00EF08A5" w:rsidRDefault="006526D3" w:rsidP="006526D3">
      <w:pPr>
        <w:pStyle w:val="Caption"/>
      </w:pPr>
      <w:bookmarkStart w:id="59" w:name="_Ref47443947"/>
      <w:bookmarkStart w:id="60" w:name="_Ref54196915"/>
      <w:r w:rsidRPr="00EF08A5">
        <w:t xml:space="preserve">Observation </w:t>
      </w:r>
      <w:r w:rsidRPr="00EF08A5">
        <w:rPr>
          <w:color w:val="2B579A"/>
          <w:shd w:val="clear" w:color="auto" w:fill="E6E6E6"/>
        </w:rPr>
        <w:fldChar w:fldCharType="begin"/>
      </w:r>
      <w:r w:rsidRPr="00EF08A5">
        <w:instrText xml:space="preserve"> SEQ Observation \* ARABIC </w:instrText>
      </w:r>
      <w:r w:rsidRPr="00EF08A5">
        <w:rPr>
          <w:color w:val="2B579A"/>
          <w:shd w:val="clear" w:color="auto" w:fill="E6E6E6"/>
        </w:rPr>
        <w:fldChar w:fldCharType="separate"/>
      </w:r>
      <w:r w:rsidR="007B7F7A" w:rsidRPr="00EF08A5">
        <w:rPr>
          <w:noProof/>
        </w:rPr>
        <w:t>7</w:t>
      </w:r>
      <w:r w:rsidRPr="00EF08A5">
        <w:rPr>
          <w:color w:val="2B579A"/>
          <w:shd w:val="clear" w:color="auto" w:fill="E6E6E6"/>
        </w:rPr>
        <w:fldChar w:fldCharType="end"/>
      </w:r>
      <w:r w:rsidRPr="00EF08A5">
        <w:t xml:space="preserve">: The NF testing approach </w:t>
      </w:r>
      <w:r w:rsidR="003A5D27" w:rsidRPr="00EF08A5">
        <w:t xml:space="preserve">with </w:t>
      </w:r>
      <w:r w:rsidR="004F0280" w:rsidRPr="00EF08A5">
        <w:t>asymptotic expansion t</w:t>
      </w:r>
      <w:r w:rsidR="003A5D27" w:rsidRPr="00EF08A5">
        <w:t xml:space="preserve">ransform </w:t>
      </w:r>
      <w:r w:rsidRPr="00EF08A5">
        <w:t xml:space="preserve">shows </w:t>
      </w:r>
      <w:r w:rsidR="003A5D27" w:rsidRPr="00EF08A5">
        <w:t xml:space="preserve">measurement accuracies </w:t>
      </w:r>
      <w:r w:rsidR="005F4550" w:rsidRPr="00EF08A5">
        <w:t xml:space="preserve">of less than 0.2dB (mean error) and less than 0.3dB (std. dev.) and </w:t>
      </w:r>
      <w:r w:rsidRPr="00EF08A5">
        <w:t>for NF EIRP measurements</w:t>
      </w:r>
      <w:bookmarkEnd w:id="59"/>
      <w:r w:rsidR="00A5379A" w:rsidRPr="00EF08A5">
        <w:t xml:space="preserve"> utilizing the black-box approach</w:t>
      </w:r>
      <w:bookmarkEnd w:id="60"/>
    </w:p>
    <w:p w14:paraId="3B7568FA" w14:textId="2A88AF5D" w:rsidR="00C47A61" w:rsidRPr="00EF08A5" w:rsidRDefault="0070445B" w:rsidP="006526D3">
      <w:pPr>
        <w:spacing w:after="0"/>
      </w:pPr>
      <w:r w:rsidRPr="00EF08A5">
        <w:rPr>
          <w:color w:val="2B579A"/>
          <w:shd w:val="clear" w:color="auto" w:fill="E6E6E6"/>
        </w:rPr>
        <w:fldChar w:fldCharType="begin"/>
      </w:r>
      <w:r w:rsidRPr="00EF08A5">
        <w:instrText xml:space="preserve"> REF _Ref47432676 \h </w:instrText>
      </w:r>
      <w:r w:rsidRPr="00EF08A5">
        <w:rPr>
          <w:color w:val="2B579A"/>
          <w:shd w:val="clear" w:color="auto" w:fill="E6E6E6"/>
        </w:rPr>
      </w:r>
      <w:r w:rsidRPr="00EF08A5">
        <w:rPr>
          <w:color w:val="2B579A"/>
          <w:shd w:val="clear" w:color="auto" w:fill="E6E6E6"/>
        </w:rPr>
        <w:fldChar w:fldCharType="separate"/>
      </w:r>
      <w:r w:rsidR="007B7F7A" w:rsidRPr="00EF08A5">
        <w:t xml:space="preserve">Figure </w:t>
      </w:r>
      <w:r w:rsidR="007B7F7A" w:rsidRPr="00EF08A5">
        <w:rPr>
          <w:noProof/>
        </w:rPr>
        <w:t>35</w:t>
      </w:r>
      <w:r w:rsidRPr="00EF08A5">
        <w:rPr>
          <w:color w:val="2B579A"/>
          <w:shd w:val="clear" w:color="auto" w:fill="E6E6E6"/>
        </w:rPr>
        <w:fldChar w:fldCharType="end"/>
      </w:r>
      <w:r w:rsidRPr="00EF08A5">
        <w:t xml:space="preserve"> and </w:t>
      </w:r>
      <w:r w:rsidRPr="00EF08A5">
        <w:rPr>
          <w:color w:val="2B579A"/>
          <w:shd w:val="clear" w:color="auto" w:fill="E6E6E6"/>
        </w:rPr>
        <w:fldChar w:fldCharType="begin"/>
      </w:r>
      <w:r w:rsidRPr="00EF08A5">
        <w:instrText xml:space="preserve"> REF _Ref54170275 \h </w:instrText>
      </w:r>
      <w:r w:rsidRPr="00EF08A5">
        <w:rPr>
          <w:color w:val="2B579A"/>
          <w:shd w:val="clear" w:color="auto" w:fill="E6E6E6"/>
        </w:rPr>
      </w:r>
      <w:r w:rsidRPr="00EF08A5">
        <w:rPr>
          <w:color w:val="2B579A"/>
          <w:shd w:val="clear" w:color="auto" w:fill="E6E6E6"/>
        </w:rPr>
        <w:fldChar w:fldCharType="separate"/>
      </w:r>
      <w:r w:rsidR="007B7F7A" w:rsidRPr="00EF08A5">
        <w:t xml:space="preserve">Figure </w:t>
      </w:r>
      <w:r w:rsidR="007B7F7A" w:rsidRPr="00EF08A5">
        <w:rPr>
          <w:noProof/>
        </w:rPr>
        <w:t>36</w:t>
      </w:r>
      <w:r w:rsidRPr="00EF08A5">
        <w:rPr>
          <w:color w:val="2B579A"/>
          <w:shd w:val="clear" w:color="auto" w:fill="E6E6E6"/>
        </w:rPr>
        <w:fldChar w:fldCharType="end"/>
      </w:r>
      <w:r w:rsidRPr="00EF08A5">
        <w:t xml:space="preserve"> </w:t>
      </w:r>
      <w:r w:rsidR="006526D3" w:rsidRPr="00EF08A5">
        <w:t xml:space="preserve">show the estimated </w:t>
      </w:r>
      <w:r w:rsidR="002A758E" w:rsidRPr="00EF08A5">
        <w:t xml:space="preserve">mean and standard deviations of the </w:t>
      </w:r>
      <w:r w:rsidR="006526D3" w:rsidRPr="00EF08A5">
        <w:t>antenna array offset errors (when compared to the actual offset used in the CST simulations)</w:t>
      </w:r>
      <w:r w:rsidRPr="00EF08A5">
        <w:t>, respectively,</w:t>
      </w:r>
      <w:r w:rsidR="00191F90" w:rsidRPr="00EF08A5">
        <w:t xml:space="preserve"> </w:t>
      </w:r>
      <w:r w:rsidR="006526D3" w:rsidRPr="00EF08A5">
        <w:t xml:space="preserve">for the </w:t>
      </w:r>
      <w:r w:rsidR="00191F90" w:rsidRPr="00EF08A5">
        <w:t>same four samples offsets up to 1</w:t>
      </w:r>
      <w:r w:rsidR="00D12C94" w:rsidRPr="00EF08A5">
        <w:t>2.</w:t>
      </w:r>
      <w:r w:rsidR="00191F90" w:rsidRPr="00EF08A5">
        <w:t xml:space="preserve">5cm. </w:t>
      </w:r>
      <w:r w:rsidR="00C47A61" w:rsidRPr="00EF08A5">
        <w:t xml:space="preserve">Clearly, this methodology demonstrates that the antenna location can be predicted very accurately. </w:t>
      </w:r>
    </w:p>
    <w:p w14:paraId="6FB23CF2" w14:textId="54D9BF5A" w:rsidR="00C47A61" w:rsidRPr="00EF08A5" w:rsidRDefault="00C47A61" w:rsidP="00C47A61">
      <w:pPr>
        <w:pStyle w:val="Caption"/>
      </w:pPr>
      <w:bookmarkStart w:id="61" w:name="_Ref47443948"/>
      <w:r w:rsidRPr="00EF08A5">
        <w:t xml:space="preserve">Observation </w:t>
      </w:r>
      <w:r w:rsidRPr="00EF08A5">
        <w:rPr>
          <w:color w:val="2B579A"/>
          <w:shd w:val="clear" w:color="auto" w:fill="E6E6E6"/>
        </w:rPr>
        <w:fldChar w:fldCharType="begin"/>
      </w:r>
      <w:r w:rsidRPr="00EF08A5">
        <w:instrText xml:space="preserve"> SEQ Observation \* ARABIC </w:instrText>
      </w:r>
      <w:r w:rsidRPr="00EF08A5">
        <w:rPr>
          <w:color w:val="2B579A"/>
          <w:shd w:val="clear" w:color="auto" w:fill="E6E6E6"/>
        </w:rPr>
        <w:fldChar w:fldCharType="separate"/>
      </w:r>
      <w:r w:rsidR="007B7F7A" w:rsidRPr="00EF08A5">
        <w:rPr>
          <w:noProof/>
        </w:rPr>
        <w:t>8</w:t>
      </w:r>
      <w:r w:rsidRPr="00EF08A5">
        <w:rPr>
          <w:color w:val="2B579A"/>
          <w:shd w:val="clear" w:color="auto" w:fill="E6E6E6"/>
        </w:rPr>
        <w:fldChar w:fldCharType="end"/>
      </w:r>
      <w:r w:rsidRPr="00EF08A5">
        <w:t xml:space="preserve">: The NF testing approach </w:t>
      </w:r>
      <w:r w:rsidR="007279FF" w:rsidRPr="00EF08A5">
        <w:t xml:space="preserve">with </w:t>
      </w:r>
      <w:r w:rsidR="004F0280" w:rsidRPr="00EF08A5">
        <w:t>asymptotic expansion t</w:t>
      </w:r>
      <w:r w:rsidR="007279FF" w:rsidRPr="00EF08A5">
        <w:t xml:space="preserve">ransform </w:t>
      </w:r>
      <w:r w:rsidRPr="00EF08A5">
        <w:t>can accurately predict the offset of the antenna array from the centre of QZ.</w:t>
      </w:r>
      <w:bookmarkEnd w:id="61"/>
      <w:r w:rsidRPr="00EF08A5">
        <w:t xml:space="preserve"> </w:t>
      </w:r>
    </w:p>
    <w:p w14:paraId="68FC384E" w14:textId="07E065F0" w:rsidR="006526D3" w:rsidRPr="00817F50" w:rsidRDefault="00D12C94" w:rsidP="006526D3">
      <w:pPr>
        <w:spacing w:after="0"/>
      </w:pPr>
      <w:r w:rsidRPr="006B3226">
        <w:rPr>
          <w:noProof/>
          <w:color w:val="2B579A"/>
          <w:highlight w:val="white"/>
          <w:shd w:val="clear" w:color="auto" w:fill="E6E6E6"/>
        </w:rPr>
        <w:drawing>
          <wp:inline distT="0" distB="0" distL="0" distR="0" wp14:anchorId="005A1D55" wp14:editId="26826107">
            <wp:extent cx="2743200" cy="2107151"/>
            <wp:effectExtent l="0" t="0" r="0" b="762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743200" cy="2107151"/>
                    </a:xfrm>
                    <a:prstGeom prst="rect">
                      <a:avLst/>
                    </a:prstGeom>
                  </pic:spPr>
                </pic:pic>
              </a:graphicData>
            </a:graphic>
          </wp:inline>
        </w:drawing>
      </w:r>
      <w:r w:rsidRPr="006B3226">
        <w:rPr>
          <w:noProof/>
          <w:color w:val="2B579A"/>
          <w:highlight w:val="white"/>
          <w:shd w:val="clear" w:color="auto" w:fill="E6E6E6"/>
        </w:rPr>
        <w:drawing>
          <wp:inline distT="0" distB="0" distL="0" distR="0" wp14:anchorId="0C124AE4" wp14:editId="582E446B">
            <wp:extent cx="2743200" cy="2110351"/>
            <wp:effectExtent l="0" t="0" r="0" b="444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743200" cy="2110351"/>
                    </a:xfrm>
                    <a:prstGeom prst="rect">
                      <a:avLst/>
                    </a:prstGeom>
                  </pic:spPr>
                </pic:pic>
              </a:graphicData>
            </a:graphic>
          </wp:inline>
        </w:drawing>
      </w:r>
    </w:p>
    <w:p w14:paraId="2F08E733" w14:textId="02515553" w:rsidR="006526D3" w:rsidRPr="00817F50" w:rsidRDefault="006526D3" w:rsidP="0070445B">
      <w:pPr>
        <w:pStyle w:val="Caption"/>
        <w:jc w:val="center"/>
      </w:pPr>
      <w:bookmarkStart w:id="62" w:name="_Ref47432676"/>
      <w:r w:rsidRPr="00817F50">
        <w:t xml:space="preserve">Figure </w:t>
      </w:r>
      <w:r w:rsidRPr="00817F50">
        <w:rPr>
          <w:color w:val="2B579A"/>
          <w:shd w:val="clear" w:color="auto" w:fill="E6E6E6"/>
        </w:rPr>
        <w:fldChar w:fldCharType="begin"/>
      </w:r>
      <w:r w:rsidRPr="00817F50">
        <w:instrText xml:space="preserve"> SEQ Figure \* ARABIC </w:instrText>
      </w:r>
      <w:r w:rsidRPr="00817F50">
        <w:rPr>
          <w:color w:val="2B579A"/>
          <w:shd w:val="clear" w:color="auto" w:fill="E6E6E6"/>
        </w:rPr>
        <w:fldChar w:fldCharType="separate"/>
      </w:r>
      <w:r w:rsidR="007B7F7A">
        <w:rPr>
          <w:noProof/>
        </w:rPr>
        <w:t>35</w:t>
      </w:r>
      <w:r w:rsidRPr="00817F50">
        <w:rPr>
          <w:color w:val="2B579A"/>
          <w:shd w:val="clear" w:color="auto" w:fill="E6E6E6"/>
        </w:rPr>
        <w:fldChar w:fldCharType="end"/>
      </w:r>
      <w:bookmarkEnd w:id="62"/>
      <w:r w:rsidRPr="00817F50">
        <w:t>: Simulation results for mean antenna array offset error</w:t>
      </w:r>
      <w:r w:rsidR="00D12C94" w:rsidRPr="00817F50">
        <w:t xml:space="preserve"> (8x2 antenna array on left; 4x1 antenna array on right)</w:t>
      </w:r>
      <w:r w:rsidR="0070445B" w:rsidRPr="00817F50">
        <w:t xml:space="preserve"> utilizing the black-box approach</w:t>
      </w:r>
    </w:p>
    <w:p w14:paraId="7E2C6ECD" w14:textId="17A746A2" w:rsidR="006526D3" w:rsidRPr="00817F50" w:rsidRDefault="00D12C94" w:rsidP="006526D3">
      <w:pPr>
        <w:pStyle w:val="Caption"/>
        <w:spacing w:before="0" w:after="0"/>
        <w:jc w:val="center"/>
      </w:pPr>
      <w:bookmarkStart w:id="63" w:name="_Ref47432678"/>
      <w:r w:rsidRPr="006B3226">
        <w:rPr>
          <w:noProof/>
          <w:color w:val="2B579A"/>
          <w:highlight w:val="white"/>
          <w:shd w:val="clear" w:color="auto" w:fill="E6E6E6"/>
        </w:rPr>
        <w:lastRenderedPageBreak/>
        <w:drawing>
          <wp:inline distT="0" distB="0" distL="0" distR="0" wp14:anchorId="207ECBB3" wp14:editId="10F2F392">
            <wp:extent cx="2743200" cy="2112815"/>
            <wp:effectExtent l="0" t="0" r="0" b="190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pic:nvPicPr>
                  <pic:blipFill>
                    <a:blip r:embed="rId67" cstate="print">
                      <a:extLst>
                        <a:ext uri="{28A0092B-C50C-407E-A947-70E740481C1C}">
                          <a14:useLocalDpi xmlns:a14="http://schemas.microsoft.com/office/drawing/2010/main" val="0"/>
                        </a:ext>
                      </a:extLst>
                    </a:blip>
                    <a:stretch>
                      <a:fillRect/>
                    </a:stretch>
                  </pic:blipFill>
                  <pic:spPr>
                    <a:xfrm>
                      <a:off x="0" y="0"/>
                      <a:ext cx="2743200" cy="2112815"/>
                    </a:xfrm>
                    <a:prstGeom prst="rect">
                      <a:avLst/>
                    </a:prstGeom>
                  </pic:spPr>
                </pic:pic>
              </a:graphicData>
            </a:graphic>
          </wp:inline>
        </w:drawing>
      </w:r>
      <w:r w:rsidRPr="006B3226">
        <w:rPr>
          <w:noProof/>
          <w:color w:val="2B579A"/>
          <w:highlight w:val="white"/>
          <w:shd w:val="clear" w:color="auto" w:fill="E6E6E6"/>
        </w:rPr>
        <w:drawing>
          <wp:inline distT="0" distB="0" distL="0" distR="0" wp14:anchorId="3A1C9062" wp14:editId="1F555E55">
            <wp:extent cx="2743200" cy="2115698"/>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743200" cy="2115698"/>
                    </a:xfrm>
                    <a:prstGeom prst="rect">
                      <a:avLst/>
                    </a:prstGeom>
                  </pic:spPr>
                </pic:pic>
              </a:graphicData>
            </a:graphic>
          </wp:inline>
        </w:drawing>
      </w:r>
    </w:p>
    <w:p w14:paraId="533C8A2D" w14:textId="6D1DA959" w:rsidR="006526D3" w:rsidRPr="00817F50" w:rsidRDefault="006526D3" w:rsidP="0070445B">
      <w:pPr>
        <w:pStyle w:val="Caption"/>
        <w:jc w:val="center"/>
      </w:pPr>
      <w:bookmarkStart w:id="64" w:name="_Ref54170275"/>
      <w:r w:rsidRPr="00817F50">
        <w:t xml:space="preserve">Figure </w:t>
      </w:r>
      <w:r w:rsidRPr="00817F50">
        <w:rPr>
          <w:color w:val="2B579A"/>
          <w:shd w:val="clear" w:color="auto" w:fill="E6E6E6"/>
        </w:rPr>
        <w:fldChar w:fldCharType="begin"/>
      </w:r>
      <w:r w:rsidRPr="00817F50">
        <w:instrText xml:space="preserve"> SEQ Figure \* ARABIC </w:instrText>
      </w:r>
      <w:r w:rsidRPr="00817F50">
        <w:rPr>
          <w:color w:val="2B579A"/>
          <w:shd w:val="clear" w:color="auto" w:fill="E6E6E6"/>
        </w:rPr>
        <w:fldChar w:fldCharType="separate"/>
      </w:r>
      <w:r w:rsidR="007B7F7A">
        <w:rPr>
          <w:noProof/>
        </w:rPr>
        <w:t>36</w:t>
      </w:r>
      <w:r w:rsidRPr="00817F50">
        <w:rPr>
          <w:color w:val="2B579A"/>
          <w:shd w:val="clear" w:color="auto" w:fill="E6E6E6"/>
        </w:rPr>
        <w:fldChar w:fldCharType="end"/>
      </w:r>
      <w:bookmarkEnd w:id="63"/>
      <w:bookmarkEnd w:id="64"/>
      <w:r w:rsidRPr="00817F50">
        <w:t>: Simulation results for std. deviation of antenna array offset error</w:t>
      </w:r>
      <w:r w:rsidR="00D12C94" w:rsidRPr="00817F50">
        <w:t xml:space="preserve"> (8x2 antenna array on left; 4x1 antenna array on right)</w:t>
      </w:r>
      <w:r w:rsidR="0070445B" w:rsidRPr="00817F50">
        <w:t xml:space="preserve"> utilizing the black-box approach</w:t>
      </w:r>
    </w:p>
    <w:p w14:paraId="148C68A8" w14:textId="543AC1A8" w:rsidR="00752D57" w:rsidRPr="00817F50" w:rsidRDefault="00752D57" w:rsidP="00752D57">
      <w:r w:rsidRPr="00817F50">
        <w:t>Not further presented here are simulations using Keysight SystemVue, an electronic design automation environment for electronic system-level design as well as NR end-to-end system simulations which can be used to for standard-compliant 5G NR signal generation and advanced receiver modelling for EVM and throughput simulations. The results of this study show</w:t>
      </w:r>
      <w:r w:rsidR="004543E9" w:rsidRPr="00817F50">
        <w:t xml:space="preserve">ed </w:t>
      </w:r>
      <w:r w:rsidRPr="00817F50">
        <w:t xml:space="preserve">that </w:t>
      </w:r>
      <w:r w:rsidR="004543E9" w:rsidRPr="00817F50">
        <w:t xml:space="preserve">the findings presented with respect to EIRP are </w:t>
      </w:r>
      <w:r w:rsidRPr="00817F50">
        <w:t xml:space="preserve">applicable to EIS as well. </w:t>
      </w:r>
    </w:p>
    <w:p w14:paraId="176CE4E9" w14:textId="01C8BDF4" w:rsidR="007279FF" w:rsidRPr="00817F50" w:rsidRDefault="007279FF">
      <w:pPr>
        <w:spacing w:after="0"/>
        <w:rPr>
          <w:rFonts w:ascii="Arial" w:hAnsi="Arial"/>
          <w:sz w:val="36"/>
        </w:rPr>
      </w:pPr>
    </w:p>
    <w:p w14:paraId="6B8A4EAC" w14:textId="77777777" w:rsidR="00C03366" w:rsidRDefault="00C03366">
      <w:pPr>
        <w:spacing w:after="0"/>
        <w:rPr>
          <w:rFonts w:ascii="Arial" w:hAnsi="Arial"/>
          <w:sz w:val="36"/>
        </w:rPr>
      </w:pPr>
      <w:r>
        <w:br w:type="page"/>
      </w:r>
    </w:p>
    <w:p w14:paraId="79DE6459" w14:textId="0D2BFCB4" w:rsidR="00D12C94" w:rsidRPr="00817F50" w:rsidRDefault="00D12C94" w:rsidP="00D12C94">
      <w:pPr>
        <w:pStyle w:val="Heading1"/>
        <w:ind w:left="567" w:hanging="567"/>
      </w:pPr>
      <w:r w:rsidRPr="00817F50">
        <w:lastRenderedPageBreak/>
        <w:t xml:space="preserve">Near-Field Testing with a Transform Utilizing </w:t>
      </w:r>
      <w:r w:rsidR="000E0A10" w:rsidRPr="00817F50">
        <w:t>Black&amp;White</w:t>
      </w:r>
      <w:r w:rsidRPr="00817F50">
        <w:t>-Box Testing Approach</w:t>
      </w:r>
    </w:p>
    <w:p w14:paraId="6FD22D15" w14:textId="74971B2C" w:rsidR="00D12C94" w:rsidRPr="00EF08A5" w:rsidRDefault="00D12C94" w:rsidP="00D12C94">
      <w:r w:rsidRPr="00817F50">
        <w:t xml:space="preserve">In this section, we are outlining our simulation results for the near-field methodology utilizing the same simple </w:t>
      </w:r>
      <w:r w:rsidR="004F0280" w:rsidRPr="00EF08A5">
        <w:t xml:space="preserve">asymptotic expansion </w:t>
      </w:r>
      <w:r w:rsidRPr="00EF08A5">
        <w:t>transform from the previous section which allows highly accurate EIRP/EIS measurements in the near field without the need for local searches.</w:t>
      </w:r>
    </w:p>
    <w:p w14:paraId="5529BB12" w14:textId="3E95ECC3" w:rsidR="00D12C94" w:rsidRPr="00817F50" w:rsidRDefault="00D12C94" w:rsidP="00D12C94">
      <w:r w:rsidRPr="00817F50">
        <w:t xml:space="preserve">The assumption for this </w:t>
      </w:r>
      <w:r w:rsidR="00ED7BC3" w:rsidRPr="00817F50">
        <w:t>black</w:t>
      </w:r>
      <w:r w:rsidR="00B17532">
        <w:t>&amp;white</w:t>
      </w:r>
      <w:r w:rsidR="00ED7BC3" w:rsidRPr="00817F50">
        <w:t>-</w:t>
      </w:r>
      <w:r w:rsidRPr="00817F50">
        <w:t xml:space="preserve">box testing approach is </w:t>
      </w:r>
      <w:r w:rsidR="000E0A10" w:rsidRPr="00817F50">
        <w:t>that the antenna phase centre offset for the antenna panel that corresponds to the FF beam peak is known and declared, i.e., following the white-box approach</w:t>
      </w:r>
      <w:r w:rsidR="00763A8B" w:rsidRPr="00817F50">
        <w:t xml:space="preserve"> discussed earlier</w:t>
      </w:r>
      <w:r w:rsidR="000E0A10" w:rsidRPr="00817F50">
        <w:t>. On the other</w:t>
      </w:r>
      <w:r w:rsidRPr="00817F50">
        <w:t xml:space="preserve"> </w:t>
      </w:r>
      <w:r w:rsidR="000E0A10" w:rsidRPr="00817F50">
        <w:t xml:space="preserve">hand, </w:t>
      </w:r>
      <w:r w:rsidR="00ED7BC3" w:rsidRPr="00817F50">
        <w:t xml:space="preserve">however, </w:t>
      </w:r>
      <w:r w:rsidR="000E0A10" w:rsidRPr="00817F50">
        <w:t>it is assumed that the geometric centre of the DUT is aligned with the centre of the QZ, i.e., following the black-box approach.</w:t>
      </w:r>
      <w:r w:rsidR="00ED7BC3" w:rsidRPr="00817F50">
        <w:t xml:space="preserve"> This approach would have the same </w:t>
      </w:r>
      <w:r w:rsidR="00D076D5">
        <w:t xml:space="preserve">improvements of the relaxations </w:t>
      </w:r>
      <w:r w:rsidR="00ED7BC3" w:rsidRPr="00817F50">
        <w:t xml:space="preserve">as the black-box approach </w:t>
      </w:r>
      <w:r w:rsidR="00D076D5">
        <w:t xml:space="preserve">as </w:t>
      </w:r>
      <w:r w:rsidR="00ED7BC3" w:rsidRPr="00817F50">
        <w:t xml:space="preserve">outlined in </w:t>
      </w:r>
      <w:r w:rsidR="00D076D5">
        <w:rPr>
          <w:color w:val="2B579A"/>
          <w:shd w:val="clear" w:color="auto" w:fill="E6E6E6"/>
        </w:rPr>
        <w:fldChar w:fldCharType="begin"/>
      </w:r>
      <w:r w:rsidR="00D076D5">
        <w:instrText xml:space="preserve"> REF _Ref60737071 \w \h </w:instrText>
      </w:r>
      <w:r w:rsidR="00D076D5">
        <w:rPr>
          <w:color w:val="2B579A"/>
          <w:shd w:val="clear" w:color="auto" w:fill="E6E6E6"/>
        </w:rPr>
      </w:r>
      <w:r w:rsidR="00D076D5">
        <w:rPr>
          <w:color w:val="2B579A"/>
          <w:shd w:val="clear" w:color="auto" w:fill="E6E6E6"/>
        </w:rPr>
        <w:fldChar w:fldCharType="separate"/>
      </w:r>
      <w:r w:rsidR="007B7F7A">
        <w:t>[9]</w:t>
      </w:r>
      <w:r w:rsidR="00D076D5">
        <w:rPr>
          <w:color w:val="2B579A"/>
          <w:shd w:val="clear" w:color="auto" w:fill="E6E6E6"/>
        </w:rPr>
        <w:fldChar w:fldCharType="end"/>
      </w:r>
      <w:r w:rsidR="00ED7BC3" w:rsidRPr="00817F50">
        <w:t xml:space="preserve">. </w:t>
      </w:r>
    </w:p>
    <w:p w14:paraId="6C3C896C" w14:textId="434ECE86" w:rsidR="000E0A10" w:rsidRPr="00817F50" w:rsidRDefault="000E0A10" w:rsidP="00D12C94">
      <w:r w:rsidRPr="00817F50">
        <w:t xml:space="preserve">As outlined earlier, in a NF system, the NF TX BP direction for an offset antenna is not necessarily the same as the FF TX BP direction; however, the knowledge of the antenna </w:t>
      </w:r>
      <w:r w:rsidR="00DD5CCF" w:rsidRPr="00817F50">
        <w:t xml:space="preserve">phase centre </w:t>
      </w:r>
      <w:r w:rsidRPr="00817F50">
        <w:t>offset can be leveraged to measure at the NF BP direction</w:t>
      </w:r>
      <w:r w:rsidR="007137B5" w:rsidRPr="00817F50">
        <w:t xml:space="preserve"> as illustrated in </w:t>
      </w:r>
      <w:r w:rsidR="00B1147D" w:rsidRPr="00817F50">
        <w:rPr>
          <w:color w:val="2B579A"/>
          <w:shd w:val="clear" w:color="auto" w:fill="E6E6E6"/>
        </w:rPr>
        <w:fldChar w:fldCharType="begin"/>
      </w:r>
      <w:r w:rsidR="00B1147D" w:rsidRPr="00817F50">
        <w:instrText xml:space="preserve"> REF _Ref54108123 \h </w:instrText>
      </w:r>
      <w:r w:rsidR="00B1147D" w:rsidRPr="00817F50">
        <w:rPr>
          <w:color w:val="2B579A"/>
          <w:shd w:val="clear" w:color="auto" w:fill="E6E6E6"/>
        </w:rPr>
      </w:r>
      <w:r w:rsidR="00B1147D" w:rsidRPr="00817F50">
        <w:rPr>
          <w:color w:val="2B579A"/>
          <w:shd w:val="clear" w:color="auto" w:fill="E6E6E6"/>
        </w:rPr>
        <w:fldChar w:fldCharType="separate"/>
      </w:r>
      <w:r w:rsidR="007B7F7A" w:rsidRPr="00817F50">
        <w:t xml:space="preserve">Figure </w:t>
      </w:r>
      <w:r w:rsidR="007B7F7A">
        <w:rPr>
          <w:noProof/>
        </w:rPr>
        <w:t>37</w:t>
      </w:r>
      <w:r w:rsidR="00B1147D" w:rsidRPr="00817F50">
        <w:rPr>
          <w:color w:val="2B579A"/>
          <w:shd w:val="clear" w:color="auto" w:fill="E6E6E6"/>
        </w:rPr>
        <w:fldChar w:fldCharType="end"/>
      </w:r>
      <w:r w:rsidR="00B1147D" w:rsidRPr="00817F50">
        <w:t xml:space="preserve">. </w:t>
      </w:r>
      <w:r w:rsidR="00DD5CCF" w:rsidRPr="00817F50">
        <w:t xml:space="preserve">Unlike </w:t>
      </w:r>
      <w:r w:rsidR="00C02215" w:rsidRPr="00817F50">
        <w:t xml:space="preserve">the black-box approach with unknown antenna phase centre offset, this approach does not require </w:t>
      </w:r>
      <w:r w:rsidR="00297B2F" w:rsidRPr="00817F50">
        <w:t>a</w:t>
      </w:r>
      <w:r w:rsidR="00C02215" w:rsidRPr="00817F50">
        <w:t xml:space="preserve"> FF probe to steer and lock the beam as the knowledge of the offset together with the probe antenna pattern will allow the calculation of the optimized DUT orientation so that the </w:t>
      </w:r>
      <w:r w:rsidR="00297B2F" w:rsidRPr="00817F50">
        <w:t xml:space="preserve">DUT selects the proper beam. </w:t>
      </w:r>
    </w:p>
    <w:p w14:paraId="091BA4C3" w14:textId="00336586" w:rsidR="000E0A10" w:rsidRPr="00817F50" w:rsidRDefault="000E0A10" w:rsidP="007137B5">
      <w:pPr>
        <w:spacing w:after="0"/>
        <w:jc w:val="center"/>
      </w:pPr>
      <w:r w:rsidRPr="00460BB9">
        <w:rPr>
          <w:noProof/>
          <w:color w:val="2B579A"/>
          <w:highlight w:val="white"/>
          <w:shd w:val="clear" w:color="auto" w:fill="E6E6E6"/>
        </w:rPr>
        <w:drawing>
          <wp:inline distT="0" distB="0" distL="0" distR="0" wp14:anchorId="1BBF0523" wp14:editId="2EF002BF">
            <wp:extent cx="5486400" cy="1371737"/>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pic:nvPicPr>
                  <pic:blipFill>
                    <a:blip r:embed="rId69">
                      <a:extLst>
                        <a:ext uri="{28A0092B-C50C-407E-A947-70E740481C1C}">
                          <a14:useLocalDpi xmlns:a14="http://schemas.microsoft.com/office/drawing/2010/main" val="0"/>
                        </a:ext>
                      </a:extLst>
                    </a:blip>
                    <a:stretch>
                      <a:fillRect/>
                    </a:stretch>
                  </pic:blipFill>
                  <pic:spPr>
                    <a:xfrm>
                      <a:off x="0" y="0"/>
                      <a:ext cx="5486400" cy="1371737"/>
                    </a:xfrm>
                    <a:prstGeom prst="rect">
                      <a:avLst/>
                    </a:prstGeom>
                  </pic:spPr>
                </pic:pic>
              </a:graphicData>
            </a:graphic>
          </wp:inline>
        </w:drawing>
      </w:r>
    </w:p>
    <w:p w14:paraId="468B9CBE" w14:textId="030DBAA0" w:rsidR="007137B5" w:rsidRPr="00817F50" w:rsidRDefault="007137B5" w:rsidP="007137B5">
      <w:pPr>
        <w:pStyle w:val="Caption"/>
        <w:jc w:val="center"/>
      </w:pPr>
      <w:bookmarkStart w:id="65" w:name="_Ref54108123"/>
      <w:r w:rsidRPr="00817F50">
        <w:t xml:space="preserve">Figure </w:t>
      </w:r>
      <w:r w:rsidRPr="00817F50">
        <w:rPr>
          <w:color w:val="2B579A"/>
          <w:shd w:val="clear" w:color="auto" w:fill="E6E6E6"/>
        </w:rPr>
        <w:fldChar w:fldCharType="begin"/>
      </w:r>
      <w:r w:rsidRPr="00817F50">
        <w:instrText xml:space="preserve"> SEQ Figure \* ARABIC </w:instrText>
      </w:r>
      <w:r w:rsidRPr="00817F50">
        <w:rPr>
          <w:color w:val="2B579A"/>
          <w:shd w:val="clear" w:color="auto" w:fill="E6E6E6"/>
        </w:rPr>
        <w:fldChar w:fldCharType="separate"/>
      </w:r>
      <w:r w:rsidR="007B7F7A">
        <w:rPr>
          <w:noProof/>
        </w:rPr>
        <w:t>37</w:t>
      </w:r>
      <w:r w:rsidRPr="00817F50">
        <w:rPr>
          <w:color w:val="2B579A"/>
          <w:shd w:val="clear" w:color="auto" w:fill="E6E6E6"/>
        </w:rPr>
        <w:fldChar w:fldCharType="end"/>
      </w:r>
      <w:bookmarkEnd w:id="65"/>
      <w:r w:rsidRPr="00817F50">
        <w:t xml:space="preserve">: Illustration of NF </w:t>
      </w:r>
      <w:r w:rsidR="004F0280">
        <w:t>t</w:t>
      </w:r>
      <w:r w:rsidRPr="00817F50">
        <w:t>esting utilizing</w:t>
      </w:r>
      <w:r w:rsidR="0070445B" w:rsidRPr="00817F50">
        <w:t xml:space="preserve"> the</w:t>
      </w:r>
      <w:r w:rsidRPr="00817F50">
        <w:t xml:space="preserve"> </w:t>
      </w:r>
      <w:r w:rsidR="0070445B" w:rsidRPr="00817F50">
        <w:t>b</w:t>
      </w:r>
      <w:r w:rsidRPr="00817F50">
        <w:t>lack</w:t>
      </w:r>
      <w:r w:rsidR="00B17532">
        <w:t>&amp;white</w:t>
      </w:r>
      <w:r w:rsidRPr="00817F50">
        <w:t>-</w:t>
      </w:r>
      <w:r w:rsidR="0070445B" w:rsidRPr="00817F50">
        <w:t>b</w:t>
      </w:r>
      <w:r w:rsidRPr="00817F50">
        <w:t xml:space="preserve">ox approach. </w:t>
      </w:r>
    </w:p>
    <w:p w14:paraId="4ECA6B85" w14:textId="5E5AEA0D" w:rsidR="007137B5" w:rsidRPr="00817F50" w:rsidRDefault="00297B2F" w:rsidP="00297B2F">
      <w:pPr>
        <w:pStyle w:val="Caption"/>
      </w:pPr>
      <w:bookmarkStart w:id="66" w:name="_Ref54196916"/>
      <w:r w:rsidRPr="00817F50">
        <w:t xml:space="preserve">Observation </w:t>
      </w:r>
      <w:r w:rsidRPr="00817F50">
        <w:rPr>
          <w:color w:val="2B579A"/>
          <w:shd w:val="clear" w:color="auto" w:fill="E6E6E6"/>
        </w:rPr>
        <w:fldChar w:fldCharType="begin"/>
      </w:r>
      <w:r w:rsidRPr="00817F50">
        <w:instrText xml:space="preserve"> SEQ Observation \* ARABIC </w:instrText>
      </w:r>
      <w:r w:rsidRPr="00817F50">
        <w:rPr>
          <w:color w:val="2B579A"/>
          <w:shd w:val="clear" w:color="auto" w:fill="E6E6E6"/>
        </w:rPr>
        <w:fldChar w:fldCharType="separate"/>
      </w:r>
      <w:r w:rsidR="007B7F7A">
        <w:rPr>
          <w:noProof/>
        </w:rPr>
        <w:t>9</w:t>
      </w:r>
      <w:r w:rsidRPr="00817F50">
        <w:rPr>
          <w:color w:val="2B579A"/>
          <w:shd w:val="clear" w:color="auto" w:fill="E6E6E6"/>
        </w:rPr>
        <w:fldChar w:fldCharType="end"/>
      </w:r>
      <w:r w:rsidRPr="00817F50">
        <w:t>: The black&amp;white box approach (</w:t>
      </w:r>
      <w:r w:rsidR="00D076D5" w:rsidRPr="00817F50">
        <w:t>black: geometric centre of DUT is aligned with centre of QZ</w:t>
      </w:r>
      <w:r w:rsidR="00D076D5">
        <w:t xml:space="preserve">; </w:t>
      </w:r>
      <w:r w:rsidRPr="00817F50">
        <w:t>white: phase centre offset of active panel is declared) does not require a FF probe</w:t>
      </w:r>
      <w:r w:rsidR="00426BC1" w:rsidRPr="00817F50">
        <w:t xml:space="preserve"> to steer and lock the antenna beam</w:t>
      </w:r>
      <w:r w:rsidR="003C3337" w:rsidRPr="00817F50">
        <w:t xml:space="preserve"> towards the FF beam peak direction</w:t>
      </w:r>
      <w:r w:rsidR="00ED7BC3" w:rsidRPr="00817F50">
        <w:t xml:space="preserve"> and has the same advantages </w:t>
      </w:r>
      <w:r w:rsidR="00D076D5">
        <w:t xml:space="preserve">in terms of relaxations </w:t>
      </w:r>
      <w:r w:rsidR="00ED7BC3" w:rsidRPr="00817F50">
        <w:t>as the black-box approach over the white-box approach</w:t>
      </w:r>
      <w:r w:rsidRPr="00817F50">
        <w:t>.</w:t>
      </w:r>
      <w:bookmarkEnd w:id="66"/>
      <w:r w:rsidRPr="00817F50">
        <w:t xml:space="preserve"> </w:t>
      </w:r>
    </w:p>
    <w:p w14:paraId="1D07BDF0" w14:textId="7D4D5D2F" w:rsidR="001474E6" w:rsidRPr="00817F50" w:rsidRDefault="00A774D1">
      <w:pPr>
        <w:spacing w:after="0"/>
      </w:pPr>
      <w:r w:rsidRPr="00817F50">
        <w:t xml:space="preserve">The </w:t>
      </w:r>
      <w:r w:rsidR="006B78E6" w:rsidRPr="00817F50">
        <w:t xml:space="preserve">more simplified </w:t>
      </w:r>
      <w:r w:rsidRPr="00817F50">
        <w:t>test steps for this approach</w:t>
      </w:r>
      <w:r w:rsidR="00763A8B" w:rsidRPr="00817F50">
        <w:t xml:space="preserve"> </w:t>
      </w:r>
      <w:r w:rsidRPr="00817F50">
        <w:t xml:space="preserve">are illustrated in </w:t>
      </w:r>
      <w:r w:rsidRPr="00817F50">
        <w:rPr>
          <w:color w:val="2B579A"/>
          <w:shd w:val="clear" w:color="auto" w:fill="E6E6E6"/>
        </w:rPr>
        <w:fldChar w:fldCharType="begin"/>
      </w:r>
      <w:r w:rsidRPr="00817F50">
        <w:instrText xml:space="preserve"> REF _Ref54113764 \h </w:instrText>
      </w:r>
      <w:r w:rsidR="001474E6" w:rsidRPr="00817F50">
        <w:instrText xml:space="preserve"> \* MERGEFORMAT </w:instrText>
      </w:r>
      <w:r w:rsidRPr="00817F50">
        <w:rPr>
          <w:color w:val="2B579A"/>
          <w:shd w:val="clear" w:color="auto" w:fill="E6E6E6"/>
        </w:rPr>
      </w:r>
      <w:r w:rsidRPr="00817F50">
        <w:rPr>
          <w:color w:val="2B579A"/>
          <w:shd w:val="clear" w:color="auto" w:fill="E6E6E6"/>
        </w:rPr>
        <w:fldChar w:fldCharType="separate"/>
      </w:r>
      <w:r w:rsidR="007B7F7A" w:rsidRPr="00817F50">
        <w:t xml:space="preserve">Figure </w:t>
      </w:r>
      <w:r w:rsidR="007B7F7A">
        <w:rPr>
          <w:noProof/>
        </w:rPr>
        <w:t>38</w:t>
      </w:r>
      <w:r w:rsidRPr="00817F50">
        <w:rPr>
          <w:color w:val="2B579A"/>
          <w:shd w:val="clear" w:color="auto" w:fill="E6E6E6"/>
        </w:rPr>
        <w:fldChar w:fldCharType="end"/>
      </w:r>
      <w:r w:rsidRPr="00817F50">
        <w:t>.</w:t>
      </w:r>
      <w:r w:rsidR="006B78E6" w:rsidRPr="00817F50">
        <w:t xml:space="preserve"> Here, the local searches are no longer needed and measurements at </w:t>
      </w:r>
      <w:r w:rsidR="00AD4B72" w:rsidRPr="00817F50">
        <w:t xml:space="preserve">only </w:t>
      </w:r>
      <w:r w:rsidR="006B78E6" w:rsidRPr="00817F50">
        <w:t xml:space="preserve">two instead of three radii are </w:t>
      </w:r>
      <w:r w:rsidR="001474E6" w:rsidRPr="00817F50">
        <w:t>required</w:t>
      </w:r>
      <w:r w:rsidR="006B78E6" w:rsidRPr="00817F50">
        <w:t>.</w:t>
      </w:r>
    </w:p>
    <w:p w14:paraId="64670AC2" w14:textId="77777777" w:rsidR="007E5F29" w:rsidRPr="00817F50" w:rsidRDefault="007E5F29" w:rsidP="007E5F29">
      <w:pPr>
        <w:spacing w:after="0"/>
        <w:jc w:val="center"/>
      </w:pPr>
      <w:r w:rsidRPr="00460BB9">
        <w:rPr>
          <w:noProof/>
          <w:color w:val="2B579A"/>
          <w:highlight w:val="white"/>
          <w:shd w:val="clear" w:color="auto" w:fill="E6E6E6"/>
        </w:rPr>
        <w:lastRenderedPageBreak/>
        <w:drawing>
          <wp:inline distT="0" distB="0" distL="0" distR="0" wp14:anchorId="14EE6E30" wp14:editId="60CBF2E5">
            <wp:extent cx="3200400" cy="682026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70" cstate="print">
                      <a:extLst>
                        <a:ext uri="{28A0092B-C50C-407E-A947-70E740481C1C}">
                          <a14:useLocalDpi xmlns:a14="http://schemas.microsoft.com/office/drawing/2010/main" val="0"/>
                        </a:ext>
                      </a:extLst>
                    </a:blip>
                    <a:stretch>
                      <a:fillRect/>
                    </a:stretch>
                  </pic:blipFill>
                  <pic:spPr>
                    <a:xfrm>
                      <a:off x="0" y="0"/>
                      <a:ext cx="3200400" cy="6820268"/>
                    </a:xfrm>
                    <a:prstGeom prst="rect">
                      <a:avLst/>
                    </a:prstGeom>
                  </pic:spPr>
                </pic:pic>
              </a:graphicData>
            </a:graphic>
          </wp:inline>
        </w:drawing>
      </w:r>
    </w:p>
    <w:p w14:paraId="6014B19B" w14:textId="6F91C13E" w:rsidR="007E5F29" w:rsidRPr="00EF08A5" w:rsidRDefault="007E5F29" w:rsidP="007E5F29">
      <w:pPr>
        <w:pStyle w:val="Caption"/>
        <w:jc w:val="center"/>
      </w:pPr>
      <w:bookmarkStart w:id="67" w:name="_Ref54113764"/>
      <w:r w:rsidRPr="00EF08A5">
        <w:t xml:space="preserve">Figure </w:t>
      </w:r>
      <w:r w:rsidRPr="00EF08A5">
        <w:rPr>
          <w:color w:val="2B579A"/>
          <w:shd w:val="clear" w:color="auto" w:fill="E6E6E6"/>
        </w:rPr>
        <w:fldChar w:fldCharType="begin"/>
      </w:r>
      <w:r w:rsidRPr="00EF08A5">
        <w:instrText xml:space="preserve"> SEQ Figure \* ARABIC </w:instrText>
      </w:r>
      <w:r w:rsidRPr="00EF08A5">
        <w:rPr>
          <w:color w:val="2B579A"/>
          <w:shd w:val="clear" w:color="auto" w:fill="E6E6E6"/>
        </w:rPr>
        <w:fldChar w:fldCharType="separate"/>
      </w:r>
      <w:r w:rsidR="007B7F7A" w:rsidRPr="00EF08A5">
        <w:rPr>
          <w:noProof/>
        </w:rPr>
        <w:t>38</w:t>
      </w:r>
      <w:r w:rsidRPr="00EF08A5">
        <w:rPr>
          <w:color w:val="2B579A"/>
          <w:shd w:val="clear" w:color="auto" w:fill="E6E6E6"/>
        </w:rPr>
        <w:fldChar w:fldCharType="end"/>
      </w:r>
      <w:bookmarkEnd w:id="67"/>
      <w:r w:rsidRPr="00EF08A5">
        <w:t xml:space="preserve">: Illustration of the NF Testing with </w:t>
      </w:r>
      <w:r w:rsidR="004F0280" w:rsidRPr="00EF08A5">
        <w:t>asymptotic expansion t</w:t>
      </w:r>
      <w:r w:rsidRPr="00EF08A5">
        <w:t>ransform test steps utilizing the black&amp;white-box approach.</w:t>
      </w:r>
    </w:p>
    <w:p w14:paraId="23655B76" w14:textId="375430F6" w:rsidR="00A774D1" w:rsidRPr="00817F50" w:rsidRDefault="00A774D1">
      <w:pPr>
        <w:spacing w:after="0"/>
      </w:pPr>
    </w:p>
    <w:p w14:paraId="564EB21B" w14:textId="2EE1EB38" w:rsidR="0070445B" w:rsidRPr="00817F50" w:rsidRDefault="0070445B" w:rsidP="0070445B">
      <w:r w:rsidRPr="00817F50">
        <w:t xml:space="preserve">The results for the average EIRP errors (referenced to the EIRP in the FF obtained by CST as well) and the standard deviations are shown in </w:t>
      </w:r>
      <w:r w:rsidR="003A1E10" w:rsidRPr="00817F50">
        <w:rPr>
          <w:color w:val="2B579A"/>
          <w:shd w:val="clear" w:color="auto" w:fill="E6E6E6"/>
        </w:rPr>
        <w:fldChar w:fldCharType="begin"/>
      </w:r>
      <w:r w:rsidR="003A1E10" w:rsidRPr="00817F50">
        <w:instrText xml:space="preserve"> REF _Ref54170920 \h </w:instrText>
      </w:r>
      <w:r w:rsidR="00A5379A" w:rsidRPr="00817F50">
        <w:instrText xml:space="preserve"> \* MERGEFORMAT </w:instrText>
      </w:r>
      <w:r w:rsidR="003A1E10" w:rsidRPr="00817F50">
        <w:rPr>
          <w:color w:val="2B579A"/>
          <w:shd w:val="clear" w:color="auto" w:fill="E6E6E6"/>
        </w:rPr>
      </w:r>
      <w:r w:rsidR="003A1E10" w:rsidRPr="00817F50">
        <w:rPr>
          <w:color w:val="2B579A"/>
          <w:shd w:val="clear" w:color="auto" w:fill="E6E6E6"/>
        </w:rPr>
        <w:fldChar w:fldCharType="separate"/>
      </w:r>
      <w:r w:rsidR="007B7F7A" w:rsidRPr="00817F50">
        <w:t xml:space="preserve">Figure </w:t>
      </w:r>
      <w:r w:rsidR="007B7F7A">
        <w:rPr>
          <w:noProof/>
        </w:rPr>
        <w:t>39</w:t>
      </w:r>
      <w:r w:rsidR="003A1E10" w:rsidRPr="00817F50">
        <w:rPr>
          <w:color w:val="2B579A"/>
          <w:shd w:val="clear" w:color="auto" w:fill="E6E6E6"/>
        </w:rPr>
        <w:fldChar w:fldCharType="end"/>
      </w:r>
      <w:r w:rsidR="003A1E10" w:rsidRPr="00817F50">
        <w:t xml:space="preserve"> </w:t>
      </w:r>
      <w:r w:rsidRPr="00817F50">
        <w:t>and</w:t>
      </w:r>
      <w:r w:rsidR="003A1E10" w:rsidRPr="00817F50">
        <w:t xml:space="preserve"> </w:t>
      </w:r>
      <w:r w:rsidR="003A1E10" w:rsidRPr="00817F50">
        <w:rPr>
          <w:color w:val="2B579A"/>
          <w:shd w:val="clear" w:color="auto" w:fill="E6E6E6"/>
        </w:rPr>
        <w:fldChar w:fldCharType="begin"/>
      </w:r>
      <w:r w:rsidR="003A1E10" w:rsidRPr="00817F50">
        <w:instrText xml:space="preserve"> REF _Ref54170929 \h </w:instrText>
      </w:r>
      <w:r w:rsidR="00A5379A" w:rsidRPr="00817F50">
        <w:instrText xml:space="preserve"> \* MERGEFORMAT </w:instrText>
      </w:r>
      <w:r w:rsidR="003A1E10" w:rsidRPr="00817F50">
        <w:rPr>
          <w:color w:val="2B579A"/>
          <w:shd w:val="clear" w:color="auto" w:fill="E6E6E6"/>
        </w:rPr>
      </w:r>
      <w:r w:rsidR="003A1E10" w:rsidRPr="00817F50">
        <w:rPr>
          <w:color w:val="2B579A"/>
          <w:shd w:val="clear" w:color="auto" w:fill="E6E6E6"/>
        </w:rPr>
        <w:fldChar w:fldCharType="separate"/>
      </w:r>
      <w:r w:rsidR="007B7F7A" w:rsidRPr="00817F50">
        <w:t xml:space="preserve">Figure </w:t>
      </w:r>
      <w:r w:rsidR="007B7F7A">
        <w:rPr>
          <w:noProof/>
        </w:rPr>
        <w:t>40</w:t>
      </w:r>
      <w:r w:rsidR="003A1E10" w:rsidRPr="00817F50">
        <w:rPr>
          <w:color w:val="2B579A"/>
          <w:shd w:val="clear" w:color="auto" w:fill="E6E6E6"/>
        </w:rPr>
        <w:fldChar w:fldCharType="end"/>
      </w:r>
      <w:r w:rsidRPr="00817F50">
        <w:t xml:space="preserve">, respectively. </w:t>
      </w:r>
      <w:r w:rsidR="00817F50" w:rsidRPr="00817F50">
        <w:t xml:space="preserve">For all simulations presented in these figures, </w:t>
      </w:r>
      <w:r w:rsidR="00817F50" w:rsidRPr="00817F50">
        <w:rPr>
          <w:i/>
          <w:iCs/>
        </w:rPr>
        <w:t>r</w:t>
      </w:r>
      <w:r w:rsidR="00817F50" w:rsidRPr="00817F50">
        <w:rPr>
          <w:vertAlign w:val="subscript"/>
        </w:rPr>
        <w:t>1</w:t>
      </w:r>
      <w:r w:rsidR="00817F50" w:rsidRPr="00817F50">
        <w:t xml:space="preserve"> was set to </w:t>
      </w:r>
      <w:r w:rsidR="00817F50" w:rsidRPr="00817F50">
        <w:rPr>
          <w:i/>
          <w:iCs/>
        </w:rPr>
        <w:t>r</w:t>
      </w:r>
      <w:r w:rsidR="00817F50" w:rsidRPr="00817F50">
        <w:rPr>
          <w:vertAlign w:val="subscript"/>
        </w:rPr>
        <w:t>NF</w:t>
      </w:r>
      <w:r w:rsidR="00817F50" w:rsidRPr="00817F50">
        <w:t xml:space="preserve"> -1cm and </w:t>
      </w:r>
      <w:r w:rsidR="00817F50" w:rsidRPr="00817F50">
        <w:rPr>
          <w:i/>
          <w:iCs/>
        </w:rPr>
        <w:t>r</w:t>
      </w:r>
      <w:r w:rsidR="00817F50" w:rsidRPr="00817F50">
        <w:rPr>
          <w:vertAlign w:val="subscript"/>
        </w:rPr>
        <w:t>2</w:t>
      </w:r>
      <w:r w:rsidR="00817F50" w:rsidRPr="00817F50">
        <w:t xml:space="preserve"> to </w:t>
      </w:r>
      <w:r w:rsidR="00817F50" w:rsidRPr="00817F50">
        <w:rPr>
          <w:i/>
          <w:iCs/>
        </w:rPr>
        <w:t>r</w:t>
      </w:r>
      <w:r w:rsidR="00817F50" w:rsidRPr="00817F50">
        <w:rPr>
          <w:vertAlign w:val="subscript"/>
        </w:rPr>
        <w:t>NF</w:t>
      </w:r>
      <w:r w:rsidR="00817F50" w:rsidRPr="00817F50">
        <w:t xml:space="preserve">. </w:t>
      </w:r>
      <w:r w:rsidRPr="00817F50">
        <w:t>Clearly very small errors and thus small measurement uncertainties (</w:t>
      </w:r>
      <w:r w:rsidR="005F4550" w:rsidRPr="00817F50">
        <w:t xml:space="preserve">less than 0.3dB for std. deviation </w:t>
      </w:r>
      <w:r w:rsidR="005F4550">
        <w:t xml:space="preserve">and </w:t>
      </w:r>
      <w:r w:rsidRPr="00817F50">
        <w:t xml:space="preserve">less than 0.1dB for mean error) can be observed for antenna array offsets up to 12.5cm from the centre of QZ with min. range lengths of </w:t>
      </w:r>
      <w:r w:rsidR="006B3226">
        <w:t>~20</w:t>
      </w:r>
      <w:r w:rsidRPr="00817F50">
        <w:t xml:space="preserve">cm for 8x2 and 4x1 antenna arrays. </w:t>
      </w:r>
    </w:p>
    <w:p w14:paraId="24138A8E" w14:textId="3FFF2941" w:rsidR="0070445B" w:rsidRPr="00817F50" w:rsidRDefault="00F97513" w:rsidP="0070445B">
      <w:pPr>
        <w:spacing w:after="0"/>
      </w:pPr>
      <w:r>
        <w:rPr>
          <w:noProof/>
        </w:rPr>
        <w:lastRenderedPageBreak/>
        <w:drawing>
          <wp:inline distT="0" distB="0" distL="0" distR="0" wp14:anchorId="327D8DB7" wp14:editId="0ED3FB68">
            <wp:extent cx="3017520" cy="2300973"/>
            <wp:effectExtent l="0" t="0" r="0" b="444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017520" cy="2300973"/>
                    </a:xfrm>
                    <a:prstGeom prst="rect">
                      <a:avLst/>
                    </a:prstGeom>
                    <a:noFill/>
                  </pic:spPr>
                </pic:pic>
              </a:graphicData>
            </a:graphic>
          </wp:inline>
        </w:drawing>
      </w:r>
      <w:r>
        <w:rPr>
          <w:noProof/>
        </w:rPr>
        <w:drawing>
          <wp:inline distT="0" distB="0" distL="0" distR="0" wp14:anchorId="0B9E1110" wp14:editId="45116864">
            <wp:extent cx="3017520" cy="2300973"/>
            <wp:effectExtent l="0" t="0" r="0" b="444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017520" cy="2300973"/>
                    </a:xfrm>
                    <a:prstGeom prst="rect">
                      <a:avLst/>
                    </a:prstGeom>
                    <a:noFill/>
                  </pic:spPr>
                </pic:pic>
              </a:graphicData>
            </a:graphic>
          </wp:inline>
        </w:drawing>
      </w:r>
    </w:p>
    <w:p w14:paraId="1CB72DC6" w14:textId="49947520" w:rsidR="0070445B" w:rsidRPr="00817F50" w:rsidRDefault="0070445B" w:rsidP="0070445B">
      <w:pPr>
        <w:pStyle w:val="Caption"/>
        <w:jc w:val="center"/>
      </w:pPr>
      <w:bookmarkStart w:id="68" w:name="_Ref54170920"/>
      <w:r w:rsidRPr="00817F50">
        <w:t xml:space="preserve">Figure </w:t>
      </w:r>
      <w:r w:rsidRPr="00817F50">
        <w:rPr>
          <w:color w:val="2B579A"/>
          <w:shd w:val="clear" w:color="auto" w:fill="E6E6E6"/>
        </w:rPr>
        <w:fldChar w:fldCharType="begin"/>
      </w:r>
      <w:r w:rsidRPr="00817F50">
        <w:instrText xml:space="preserve"> SEQ Figure \* ARABIC </w:instrText>
      </w:r>
      <w:r w:rsidRPr="00817F50">
        <w:rPr>
          <w:color w:val="2B579A"/>
          <w:shd w:val="clear" w:color="auto" w:fill="E6E6E6"/>
        </w:rPr>
        <w:fldChar w:fldCharType="separate"/>
      </w:r>
      <w:r w:rsidR="007B7F7A">
        <w:rPr>
          <w:noProof/>
        </w:rPr>
        <w:t>39</w:t>
      </w:r>
      <w:r w:rsidRPr="00817F50">
        <w:rPr>
          <w:color w:val="2B579A"/>
          <w:shd w:val="clear" w:color="auto" w:fill="E6E6E6"/>
        </w:rPr>
        <w:fldChar w:fldCharType="end"/>
      </w:r>
      <w:bookmarkEnd w:id="68"/>
      <w:r w:rsidRPr="00817F50">
        <w:t xml:space="preserve">: Simulation results for mean EIRP error (8x2 antenna array on left; 4x1 antenna array on right) utilizing the </w:t>
      </w:r>
      <w:r w:rsidR="002C5022">
        <w:t>black&amp;white</w:t>
      </w:r>
      <w:r w:rsidRPr="00817F50">
        <w:t>-box approach</w:t>
      </w:r>
    </w:p>
    <w:p w14:paraId="3A63C3A5" w14:textId="50778031" w:rsidR="0070445B" w:rsidRPr="00817F50" w:rsidRDefault="00F97513" w:rsidP="0070445B">
      <w:pPr>
        <w:spacing w:after="0"/>
      </w:pPr>
      <w:r>
        <w:rPr>
          <w:noProof/>
        </w:rPr>
        <w:drawing>
          <wp:inline distT="0" distB="0" distL="0" distR="0" wp14:anchorId="07DECE5B" wp14:editId="341066F9">
            <wp:extent cx="3017520" cy="2324096"/>
            <wp:effectExtent l="0" t="0" r="0" b="63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017520" cy="2324096"/>
                    </a:xfrm>
                    <a:prstGeom prst="rect">
                      <a:avLst/>
                    </a:prstGeom>
                    <a:noFill/>
                  </pic:spPr>
                </pic:pic>
              </a:graphicData>
            </a:graphic>
          </wp:inline>
        </w:drawing>
      </w:r>
      <w:r>
        <w:rPr>
          <w:noProof/>
        </w:rPr>
        <w:drawing>
          <wp:inline distT="0" distB="0" distL="0" distR="0" wp14:anchorId="0106F7F7" wp14:editId="0FA5F1F0">
            <wp:extent cx="3017520" cy="2324096"/>
            <wp:effectExtent l="0" t="0" r="0"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017520" cy="2324096"/>
                    </a:xfrm>
                    <a:prstGeom prst="rect">
                      <a:avLst/>
                    </a:prstGeom>
                    <a:noFill/>
                  </pic:spPr>
                </pic:pic>
              </a:graphicData>
            </a:graphic>
          </wp:inline>
        </w:drawing>
      </w:r>
    </w:p>
    <w:p w14:paraId="20556C0E" w14:textId="0BDDB3ED" w:rsidR="0070445B" w:rsidRDefault="0070445B" w:rsidP="0070445B">
      <w:pPr>
        <w:pStyle w:val="Caption"/>
        <w:jc w:val="center"/>
      </w:pPr>
      <w:bookmarkStart w:id="69" w:name="_Ref54170929"/>
      <w:r w:rsidRPr="00817F50">
        <w:t xml:space="preserve">Figure </w:t>
      </w:r>
      <w:r w:rsidRPr="00817F50">
        <w:rPr>
          <w:color w:val="2B579A"/>
          <w:shd w:val="clear" w:color="auto" w:fill="E6E6E6"/>
        </w:rPr>
        <w:fldChar w:fldCharType="begin"/>
      </w:r>
      <w:r w:rsidRPr="00817F50">
        <w:instrText xml:space="preserve"> SEQ Figure \* ARABIC </w:instrText>
      </w:r>
      <w:r w:rsidRPr="00817F50">
        <w:rPr>
          <w:color w:val="2B579A"/>
          <w:shd w:val="clear" w:color="auto" w:fill="E6E6E6"/>
        </w:rPr>
        <w:fldChar w:fldCharType="separate"/>
      </w:r>
      <w:r w:rsidR="007B7F7A">
        <w:rPr>
          <w:noProof/>
        </w:rPr>
        <w:t>40</w:t>
      </w:r>
      <w:r w:rsidRPr="00817F50">
        <w:rPr>
          <w:color w:val="2B579A"/>
          <w:shd w:val="clear" w:color="auto" w:fill="E6E6E6"/>
        </w:rPr>
        <w:fldChar w:fldCharType="end"/>
      </w:r>
      <w:bookmarkEnd w:id="69"/>
      <w:r w:rsidRPr="00817F50">
        <w:t xml:space="preserve">: Simulation results for std. deviation of EIRP error (8x2 antenna array on left; 4x1 antenna array on right) utilizing the </w:t>
      </w:r>
      <w:r w:rsidR="002C5022">
        <w:t>black&amp;white</w:t>
      </w:r>
      <w:r w:rsidRPr="00817F50">
        <w:t>-box approach</w:t>
      </w:r>
    </w:p>
    <w:p w14:paraId="33E7136D" w14:textId="42E11011" w:rsidR="0070445B" w:rsidRPr="00817F50" w:rsidRDefault="0070445B">
      <w:pPr>
        <w:spacing w:after="0"/>
      </w:pPr>
    </w:p>
    <w:p w14:paraId="156490D2" w14:textId="3E952A0B" w:rsidR="00A5379A" w:rsidRPr="00EF08A5" w:rsidRDefault="00A5379A" w:rsidP="00A5379A">
      <w:pPr>
        <w:pStyle w:val="Caption"/>
      </w:pPr>
      <w:bookmarkStart w:id="70" w:name="_Ref54196917"/>
      <w:r w:rsidRPr="00EF08A5">
        <w:t xml:space="preserve">Observation </w:t>
      </w:r>
      <w:r w:rsidRPr="00EF08A5">
        <w:rPr>
          <w:color w:val="2B579A"/>
          <w:shd w:val="clear" w:color="auto" w:fill="E6E6E6"/>
        </w:rPr>
        <w:fldChar w:fldCharType="begin"/>
      </w:r>
      <w:r w:rsidRPr="00EF08A5">
        <w:instrText xml:space="preserve"> SEQ Observation \* ARABIC </w:instrText>
      </w:r>
      <w:r w:rsidRPr="00EF08A5">
        <w:rPr>
          <w:color w:val="2B579A"/>
          <w:shd w:val="clear" w:color="auto" w:fill="E6E6E6"/>
        </w:rPr>
        <w:fldChar w:fldCharType="separate"/>
      </w:r>
      <w:r w:rsidR="007B7F7A" w:rsidRPr="00EF08A5">
        <w:rPr>
          <w:noProof/>
        </w:rPr>
        <w:t>10</w:t>
      </w:r>
      <w:r w:rsidRPr="00EF08A5">
        <w:rPr>
          <w:color w:val="2B579A"/>
          <w:shd w:val="clear" w:color="auto" w:fill="E6E6E6"/>
        </w:rPr>
        <w:fldChar w:fldCharType="end"/>
      </w:r>
      <w:r w:rsidRPr="00EF08A5">
        <w:t xml:space="preserve">: The novel NF testing approach with </w:t>
      </w:r>
      <w:r w:rsidR="004F0280" w:rsidRPr="00EF08A5">
        <w:t>asymptotic expansion t</w:t>
      </w:r>
      <w:r w:rsidRPr="00EF08A5">
        <w:t xml:space="preserve">ransform </w:t>
      </w:r>
      <w:r w:rsidR="00AD4B72" w:rsidRPr="00EF08A5">
        <w:t>yields</w:t>
      </w:r>
      <w:r w:rsidRPr="00EF08A5">
        <w:t xml:space="preserve"> similar measurement accuracies for NF EIRP measurements utilizing the black</w:t>
      </w:r>
      <w:r w:rsidR="00D076D5" w:rsidRPr="00EF08A5">
        <w:t>&amp;white</w:t>
      </w:r>
      <w:r w:rsidRPr="00EF08A5">
        <w:t>-box approach when compared to the black-box approach</w:t>
      </w:r>
      <w:bookmarkEnd w:id="70"/>
    </w:p>
    <w:p w14:paraId="4F32435A" w14:textId="77777777" w:rsidR="0070445B" w:rsidRPr="00EF08A5" w:rsidRDefault="0070445B">
      <w:pPr>
        <w:spacing w:after="0"/>
      </w:pPr>
    </w:p>
    <w:p w14:paraId="5F960B0C" w14:textId="13BB820B" w:rsidR="00FE09E4" w:rsidRPr="00EF08A5" w:rsidRDefault="005F4550">
      <w:pPr>
        <w:spacing w:after="0"/>
      </w:pPr>
      <w:r w:rsidRPr="00EF08A5">
        <w:t>During the last RAN4</w:t>
      </w:r>
      <w:r w:rsidR="00FE09E4" w:rsidRPr="00EF08A5">
        <w:t xml:space="preserve">#97-e meeting, the question was raised whether </w:t>
      </w:r>
      <w:r w:rsidR="004F0280" w:rsidRPr="00EF08A5">
        <w:t xml:space="preserve">for the black&amp;white-box approach </w:t>
      </w:r>
      <w:r w:rsidR="00FE09E4" w:rsidRPr="00EF08A5">
        <w:t xml:space="preserve">the </w:t>
      </w:r>
      <w:r w:rsidR="004F0280" w:rsidRPr="00EF08A5">
        <w:t xml:space="preserve">asymptotic expansion transform, i.e., </w:t>
      </w:r>
      <w:r w:rsidR="00FE09E4" w:rsidRPr="00EF08A5">
        <w:t>measurements at two radii are required</w:t>
      </w:r>
      <w:r w:rsidR="004F0280" w:rsidRPr="00EF08A5">
        <w:t>,</w:t>
      </w:r>
      <w:r w:rsidR="00FE09E4" w:rsidRPr="00EF08A5">
        <w:t xml:space="preserve"> and why a single radius measurement is not sufficient since the location of the antenna is known.</w:t>
      </w:r>
      <w:r w:rsidR="008F1DFE" w:rsidRPr="00EF08A5">
        <w:t xml:space="preserve"> The differences in MU (mean error and std. deviation) for the 8x2 antenna array are presented in </w:t>
      </w:r>
      <w:r w:rsidR="008F1DFE" w:rsidRPr="00EF08A5">
        <w:rPr>
          <w:color w:val="2B579A"/>
          <w:shd w:val="clear" w:color="auto" w:fill="E6E6E6"/>
        </w:rPr>
        <w:fldChar w:fldCharType="begin"/>
      </w:r>
      <w:r w:rsidR="008F1DFE" w:rsidRPr="00EF08A5">
        <w:instrText xml:space="preserve"> REF _Ref61267234 \h </w:instrText>
      </w:r>
      <w:r w:rsidR="008F1DFE" w:rsidRPr="00EF08A5">
        <w:rPr>
          <w:color w:val="2B579A"/>
          <w:shd w:val="clear" w:color="auto" w:fill="E6E6E6"/>
        </w:rPr>
      </w:r>
      <w:r w:rsidR="008F1DFE" w:rsidRPr="00EF08A5">
        <w:rPr>
          <w:color w:val="2B579A"/>
          <w:shd w:val="clear" w:color="auto" w:fill="E6E6E6"/>
        </w:rPr>
        <w:fldChar w:fldCharType="separate"/>
      </w:r>
      <w:r w:rsidR="007B7F7A" w:rsidRPr="00EF08A5">
        <w:t xml:space="preserve">Figure </w:t>
      </w:r>
      <w:r w:rsidR="007B7F7A" w:rsidRPr="00EF08A5">
        <w:rPr>
          <w:noProof/>
        </w:rPr>
        <w:t>41</w:t>
      </w:r>
      <w:r w:rsidR="008F1DFE" w:rsidRPr="00EF08A5">
        <w:rPr>
          <w:color w:val="2B579A"/>
          <w:shd w:val="clear" w:color="auto" w:fill="E6E6E6"/>
        </w:rPr>
        <w:fldChar w:fldCharType="end"/>
      </w:r>
      <w:r w:rsidR="008F1DFE" w:rsidRPr="00EF08A5">
        <w:t xml:space="preserve">; here the solid lines correspond to the results that utilize the </w:t>
      </w:r>
      <w:r w:rsidR="004F0280" w:rsidRPr="00EF08A5">
        <w:t xml:space="preserve">asymptotic expansion </w:t>
      </w:r>
      <w:r w:rsidR="008F1DFE" w:rsidRPr="00EF08A5">
        <w:t>transform and two radii</w:t>
      </w:r>
      <w:r w:rsidR="004F0280" w:rsidRPr="00EF08A5">
        <w:t xml:space="preserve"> while the dashed lines correspond to the approach that use just the path loss correction between the antenna offset and centre of QZ</w:t>
      </w:r>
      <w:r w:rsidR="00FA79B1" w:rsidRPr="00EF08A5">
        <w:t xml:space="preserve">. With increasing range lengths, </w:t>
      </w:r>
      <w:r w:rsidR="00FA79B1" w:rsidRPr="00EF08A5">
        <w:rPr>
          <w:i/>
          <w:iCs/>
        </w:rPr>
        <w:t>r</w:t>
      </w:r>
      <w:r w:rsidR="00FA79B1" w:rsidRPr="00EF08A5">
        <w:rPr>
          <w:vertAlign w:val="subscript"/>
        </w:rPr>
        <w:t>NF</w:t>
      </w:r>
      <w:r w:rsidR="00FA79B1" w:rsidRPr="00EF08A5">
        <w:t>, the mean error converges to zero but for the small range lengths that optimize the relaxations, the mean errors and the standard deviations are clearly larger with</w:t>
      </w:r>
      <w:r w:rsidR="00230B31" w:rsidRPr="00EF08A5">
        <w:t>out the transform.</w:t>
      </w:r>
      <w:r w:rsidR="00DC748D" w:rsidRPr="00EF08A5">
        <w:t xml:space="preserve"> Similar simulations were performed for the PC1 assumptions that utilized a 12x12 antenna array (with </w:t>
      </w:r>
      <w:r w:rsidR="00DC748D" w:rsidRPr="00EF08A5">
        <w:rPr>
          <w:rFonts w:ascii="Symbol" w:hAnsi="Symbol"/>
        </w:rPr>
        <w:t>l</w:t>
      </w:r>
      <w:r w:rsidR="00DC748D" w:rsidRPr="00EF08A5">
        <w:t xml:space="preserve">/2 spacing). The black&amp;white-box simulations with transform (2 radii) and without transform (1 radius) are shown in </w:t>
      </w:r>
      <w:r w:rsidR="00DC748D" w:rsidRPr="00EF08A5">
        <w:rPr>
          <w:color w:val="2B579A"/>
          <w:shd w:val="clear" w:color="auto" w:fill="E6E6E6"/>
        </w:rPr>
        <w:fldChar w:fldCharType="begin"/>
      </w:r>
      <w:r w:rsidR="00DC748D" w:rsidRPr="00EF08A5">
        <w:instrText xml:space="preserve"> REF _Ref61272041 \h </w:instrText>
      </w:r>
      <w:r w:rsidR="00DC748D" w:rsidRPr="00EF08A5">
        <w:rPr>
          <w:color w:val="2B579A"/>
          <w:shd w:val="clear" w:color="auto" w:fill="E6E6E6"/>
        </w:rPr>
      </w:r>
      <w:r w:rsidR="00DC748D" w:rsidRPr="00EF08A5">
        <w:rPr>
          <w:color w:val="2B579A"/>
          <w:shd w:val="clear" w:color="auto" w:fill="E6E6E6"/>
        </w:rPr>
        <w:fldChar w:fldCharType="separate"/>
      </w:r>
      <w:r w:rsidR="007B7F7A" w:rsidRPr="00EF08A5">
        <w:t xml:space="preserve">Figure </w:t>
      </w:r>
      <w:r w:rsidR="007B7F7A" w:rsidRPr="00EF08A5">
        <w:rPr>
          <w:noProof/>
        </w:rPr>
        <w:t>42</w:t>
      </w:r>
      <w:r w:rsidR="00DC748D" w:rsidRPr="00EF08A5">
        <w:rPr>
          <w:color w:val="2B579A"/>
          <w:shd w:val="clear" w:color="auto" w:fill="E6E6E6"/>
        </w:rPr>
        <w:fldChar w:fldCharType="end"/>
      </w:r>
      <w:r w:rsidR="00DC748D" w:rsidRPr="00EF08A5">
        <w:t>. These results indicate that the min. range length</w:t>
      </w:r>
      <w:r w:rsidR="00A61884" w:rsidRPr="00EF08A5">
        <w:t xml:space="preserve"> for the PC1 CFFNF testing using a transform is ~2</w:t>
      </w:r>
      <w:r w:rsidR="005D531E" w:rsidRPr="00EF08A5">
        <w:t>7</w:t>
      </w:r>
      <w:r w:rsidR="00A61884" w:rsidRPr="00EF08A5">
        <w:t xml:space="preserve">cm (compared to ~21cm for PC3) and that the test approach without transform </w:t>
      </w:r>
      <w:r w:rsidR="000367C3" w:rsidRPr="00EF08A5">
        <w:t>yields unacceptably high MUs.</w:t>
      </w:r>
    </w:p>
    <w:p w14:paraId="2A387595" w14:textId="77777777" w:rsidR="00230B31" w:rsidRPr="00EF08A5" w:rsidRDefault="00230B31">
      <w:pPr>
        <w:spacing w:after="0"/>
      </w:pPr>
    </w:p>
    <w:p w14:paraId="4EE936F0" w14:textId="16896922" w:rsidR="00230B31" w:rsidRPr="00EF08A5" w:rsidRDefault="00230B31" w:rsidP="00230B31">
      <w:pPr>
        <w:pStyle w:val="Caption"/>
      </w:pPr>
      <w:bookmarkStart w:id="71" w:name="_Ref61274808"/>
      <w:r w:rsidRPr="00EF08A5">
        <w:t xml:space="preserve">Observation </w:t>
      </w:r>
      <w:r w:rsidRPr="00EF08A5">
        <w:rPr>
          <w:color w:val="2B579A"/>
          <w:shd w:val="clear" w:color="auto" w:fill="E6E6E6"/>
        </w:rPr>
        <w:fldChar w:fldCharType="begin"/>
      </w:r>
      <w:r w:rsidRPr="00EF08A5">
        <w:instrText xml:space="preserve"> SEQ Observation \* ARABIC </w:instrText>
      </w:r>
      <w:r w:rsidRPr="00EF08A5">
        <w:rPr>
          <w:color w:val="2B579A"/>
          <w:shd w:val="clear" w:color="auto" w:fill="E6E6E6"/>
        </w:rPr>
        <w:fldChar w:fldCharType="separate"/>
      </w:r>
      <w:r w:rsidR="007B7F7A" w:rsidRPr="00EF08A5">
        <w:rPr>
          <w:noProof/>
        </w:rPr>
        <w:t>11</w:t>
      </w:r>
      <w:r w:rsidRPr="00EF08A5">
        <w:rPr>
          <w:color w:val="2B579A"/>
          <w:shd w:val="clear" w:color="auto" w:fill="E6E6E6"/>
        </w:rPr>
        <w:fldChar w:fldCharType="end"/>
      </w:r>
      <w:r w:rsidRPr="00EF08A5">
        <w:t xml:space="preserve">: The black&amp;white-box approach exhibits larger MUs without the </w:t>
      </w:r>
      <w:r w:rsidR="004F0280" w:rsidRPr="00EF08A5">
        <w:t xml:space="preserve">asymptotic expansion </w:t>
      </w:r>
      <w:r w:rsidRPr="00EF08A5">
        <w:t>transform (single radius) when compared with the</w:t>
      </w:r>
      <w:r w:rsidR="004F0280" w:rsidRPr="00EF08A5">
        <w:t xml:space="preserve"> asymptotic expansion</w:t>
      </w:r>
      <w:r w:rsidRPr="00EF08A5">
        <w:t xml:space="preserve"> transform (two radii).</w:t>
      </w:r>
      <w:bookmarkEnd w:id="71"/>
      <w:r w:rsidRPr="00EF08A5">
        <w:t xml:space="preserve"> </w:t>
      </w:r>
    </w:p>
    <w:p w14:paraId="6D81EB6E" w14:textId="28AA0138" w:rsidR="000367C3" w:rsidRPr="00EF08A5" w:rsidRDefault="000367C3" w:rsidP="000367C3">
      <w:pPr>
        <w:pStyle w:val="Caption"/>
      </w:pPr>
      <w:bookmarkStart w:id="72" w:name="_Ref61274809"/>
      <w:r w:rsidRPr="00EF08A5">
        <w:t xml:space="preserve">Observation </w:t>
      </w:r>
      <w:r w:rsidRPr="00EF08A5">
        <w:rPr>
          <w:color w:val="2B579A"/>
          <w:shd w:val="clear" w:color="auto" w:fill="E6E6E6"/>
        </w:rPr>
        <w:fldChar w:fldCharType="begin"/>
      </w:r>
      <w:r w:rsidRPr="00EF08A5">
        <w:instrText xml:space="preserve"> SEQ Observation \* ARABIC </w:instrText>
      </w:r>
      <w:r w:rsidRPr="00EF08A5">
        <w:rPr>
          <w:color w:val="2B579A"/>
          <w:shd w:val="clear" w:color="auto" w:fill="E6E6E6"/>
        </w:rPr>
        <w:fldChar w:fldCharType="separate"/>
      </w:r>
      <w:r w:rsidR="007B7F7A" w:rsidRPr="00EF08A5">
        <w:rPr>
          <w:noProof/>
        </w:rPr>
        <w:t>12</w:t>
      </w:r>
      <w:r w:rsidRPr="00EF08A5">
        <w:rPr>
          <w:color w:val="2B579A"/>
          <w:shd w:val="clear" w:color="auto" w:fill="E6E6E6"/>
        </w:rPr>
        <w:fldChar w:fldCharType="end"/>
      </w:r>
      <w:r w:rsidRPr="00EF08A5">
        <w:t xml:space="preserve">: The black&amp;white-box approach exhibits unacceptable MUs without the </w:t>
      </w:r>
      <w:r w:rsidR="004F0280" w:rsidRPr="00EF08A5">
        <w:t xml:space="preserve">asymptotic expansion </w:t>
      </w:r>
      <w:r w:rsidRPr="00EF08A5">
        <w:t>transform (single radius) for PC1.</w:t>
      </w:r>
      <w:bookmarkEnd w:id="72"/>
      <w:r w:rsidRPr="00EF08A5">
        <w:t xml:space="preserve"> </w:t>
      </w:r>
    </w:p>
    <w:p w14:paraId="6238726C" w14:textId="77777777" w:rsidR="000367C3" w:rsidRPr="000367C3" w:rsidRDefault="000367C3" w:rsidP="000367C3">
      <w:pPr>
        <w:rPr>
          <w:highlight w:val="yellow"/>
        </w:rPr>
      </w:pPr>
    </w:p>
    <w:p w14:paraId="194DFFAD" w14:textId="77777777" w:rsidR="00FE09E4" w:rsidRDefault="00FE09E4">
      <w:pPr>
        <w:spacing w:after="0"/>
      </w:pPr>
    </w:p>
    <w:p w14:paraId="2FE212AE" w14:textId="42B4EF61" w:rsidR="00FE09E4" w:rsidRPr="00817F50" w:rsidRDefault="00F97513" w:rsidP="00FE09E4">
      <w:pPr>
        <w:spacing w:after="0"/>
      </w:pPr>
      <w:r>
        <w:rPr>
          <w:noProof/>
        </w:rPr>
        <w:drawing>
          <wp:inline distT="0" distB="0" distL="0" distR="0" wp14:anchorId="4F83CF39" wp14:editId="2B61B2A6">
            <wp:extent cx="3017520" cy="1929439"/>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017520" cy="1929439"/>
                    </a:xfrm>
                    <a:prstGeom prst="rect">
                      <a:avLst/>
                    </a:prstGeom>
                    <a:noFill/>
                  </pic:spPr>
                </pic:pic>
              </a:graphicData>
            </a:graphic>
          </wp:inline>
        </w:drawing>
      </w:r>
      <w:r>
        <w:rPr>
          <w:noProof/>
        </w:rPr>
        <w:drawing>
          <wp:inline distT="0" distB="0" distL="0" distR="0" wp14:anchorId="643E75AA" wp14:editId="2A78D5BF">
            <wp:extent cx="3017520" cy="1934148"/>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017520" cy="1934148"/>
                    </a:xfrm>
                    <a:prstGeom prst="rect">
                      <a:avLst/>
                    </a:prstGeom>
                    <a:noFill/>
                  </pic:spPr>
                </pic:pic>
              </a:graphicData>
            </a:graphic>
          </wp:inline>
        </w:drawing>
      </w:r>
    </w:p>
    <w:p w14:paraId="0EF3728F" w14:textId="2C098C40" w:rsidR="00FE09E4" w:rsidRPr="00EF08A5" w:rsidRDefault="00FE09E4" w:rsidP="00FE09E4">
      <w:pPr>
        <w:pStyle w:val="Caption"/>
        <w:jc w:val="center"/>
      </w:pPr>
      <w:bookmarkStart w:id="73" w:name="_Ref61267234"/>
      <w:r w:rsidRPr="00EF08A5">
        <w:t xml:space="preserve">Figure </w:t>
      </w:r>
      <w:r w:rsidRPr="00EF08A5">
        <w:rPr>
          <w:color w:val="2B579A"/>
          <w:shd w:val="clear" w:color="auto" w:fill="E6E6E6"/>
        </w:rPr>
        <w:fldChar w:fldCharType="begin"/>
      </w:r>
      <w:r w:rsidRPr="00EF08A5">
        <w:instrText xml:space="preserve"> SEQ Figure \* ARABIC </w:instrText>
      </w:r>
      <w:r w:rsidRPr="00EF08A5">
        <w:rPr>
          <w:color w:val="2B579A"/>
          <w:shd w:val="clear" w:color="auto" w:fill="E6E6E6"/>
        </w:rPr>
        <w:fldChar w:fldCharType="separate"/>
      </w:r>
      <w:r w:rsidR="007B7F7A" w:rsidRPr="00EF08A5">
        <w:rPr>
          <w:noProof/>
        </w:rPr>
        <w:t>41</w:t>
      </w:r>
      <w:r w:rsidRPr="00EF08A5">
        <w:rPr>
          <w:color w:val="2B579A"/>
          <w:shd w:val="clear" w:color="auto" w:fill="E6E6E6"/>
        </w:rPr>
        <w:fldChar w:fldCharType="end"/>
      </w:r>
      <w:bookmarkEnd w:id="73"/>
      <w:r w:rsidRPr="00EF08A5">
        <w:t xml:space="preserve">: Simulation results for </w:t>
      </w:r>
      <w:r w:rsidR="008F1DFE" w:rsidRPr="00EF08A5">
        <w:t xml:space="preserve">mean error and </w:t>
      </w:r>
      <w:r w:rsidRPr="00EF08A5">
        <w:t xml:space="preserve">std. deviation of EIRP error </w:t>
      </w:r>
      <w:r w:rsidR="008F1DFE" w:rsidRPr="00EF08A5">
        <w:t xml:space="preserve">for the </w:t>
      </w:r>
      <w:r w:rsidRPr="00EF08A5">
        <w:t>8x2 antenna array utilizing the black&amp;white-box approach</w:t>
      </w:r>
      <w:r w:rsidR="008F1DFE" w:rsidRPr="00EF08A5">
        <w:t xml:space="preserve">. The results utilizing the </w:t>
      </w:r>
      <w:r w:rsidR="004F0280" w:rsidRPr="00EF08A5">
        <w:t xml:space="preserve">asymptotic expansion </w:t>
      </w:r>
      <w:r w:rsidR="008F1DFE" w:rsidRPr="00EF08A5">
        <w:t xml:space="preserve">transform approach </w:t>
      </w:r>
      <w:r w:rsidR="004F0280" w:rsidRPr="00EF08A5">
        <w:t>and</w:t>
      </w:r>
      <w:r w:rsidR="008F1DFE" w:rsidRPr="00EF08A5">
        <w:t xml:space="preserve"> two radii (solid lines) are compared with the results </w:t>
      </w:r>
      <w:r w:rsidR="004F0280" w:rsidRPr="00EF08A5">
        <w:t>using the path loss correction</w:t>
      </w:r>
      <w:r w:rsidR="008F1DFE" w:rsidRPr="00EF08A5">
        <w:t xml:space="preserve"> and a single radius (dashed)</w:t>
      </w:r>
      <w:r w:rsidR="006B3226">
        <w:t>.</w:t>
      </w:r>
    </w:p>
    <w:p w14:paraId="7B4A7D2F" w14:textId="6648DAE5" w:rsidR="00FE09E4" w:rsidRDefault="00FE09E4">
      <w:pPr>
        <w:spacing w:after="0"/>
      </w:pPr>
    </w:p>
    <w:p w14:paraId="3F6EEBC0" w14:textId="23D1C872" w:rsidR="00230B31" w:rsidRPr="00817F50" w:rsidRDefault="00F97513" w:rsidP="00230B31">
      <w:pPr>
        <w:spacing w:after="0"/>
      </w:pPr>
      <w:r>
        <w:rPr>
          <w:noProof/>
        </w:rPr>
        <w:drawing>
          <wp:inline distT="0" distB="0" distL="0" distR="0" wp14:anchorId="65065DBE" wp14:editId="0F94CD1C">
            <wp:extent cx="3017520" cy="1939488"/>
            <wp:effectExtent l="0" t="0" r="0" b="381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017520" cy="1939488"/>
                    </a:xfrm>
                    <a:prstGeom prst="rect">
                      <a:avLst/>
                    </a:prstGeom>
                    <a:noFill/>
                  </pic:spPr>
                </pic:pic>
              </a:graphicData>
            </a:graphic>
          </wp:inline>
        </w:drawing>
      </w:r>
      <w:r>
        <w:rPr>
          <w:noProof/>
        </w:rPr>
        <w:drawing>
          <wp:inline distT="0" distB="0" distL="0" distR="0" wp14:anchorId="4835AD5C" wp14:editId="0A78DD90">
            <wp:extent cx="3017520" cy="192411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017520" cy="1924110"/>
                    </a:xfrm>
                    <a:prstGeom prst="rect">
                      <a:avLst/>
                    </a:prstGeom>
                    <a:noFill/>
                  </pic:spPr>
                </pic:pic>
              </a:graphicData>
            </a:graphic>
          </wp:inline>
        </w:drawing>
      </w:r>
    </w:p>
    <w:p w14:paraId="1D570A81" w14:textId="055642FA" w:rsidR="00230B31" w:rsidRPr="00EF08A5" w:rsidRDefault="00230B31" w:rsidP="00230B31">
      <w:pPr>
        <w:pStyle w:val="Caption"/>
        <w:jc w:val="center"/>
      </w:pPr>
      <w:bookmarkStart w:id="74" w:name="_Ref61272041"/>
      <w:r w:rsidRPr="00EF08A5">
        <w:t xml:space="preserve">Figure </w:t>
      </w:r>
      <w:r w:rsidRPr="00EF08A5">
        <w:rPr>
          <w:color w:val="2B579A"/>
          <w:shd w:val="clear" w:color="auto" w:fill="E6E6E6"/>
        </w:rPr>
        <w:fldChar w:fldCharType="begin"/>
      </w:r>
      <w:r w:rsidRPr="00EF08A5">
        <w:instrText xml:space="preserve"> SEQ Figure \* ARABIC </w:instrText>
      </w:r>
      <w:r w:rsidRPr="00EF08A5">
        <w:rPr>
          <w:color w:val="2B579A"/>
          <w:shd w:val="clear" w:color="auto" w:fill="E6E6E6"/>
        </w:rPr>
        <w:fldChar w:fldCharType="separate"/>
      </w:r>
      <w:r w:rsidR="007B7F7A" w:rsidRPr="00EF08A5">
        <w:rPr>
          <w:noProof/>
        </w:rPr>
        <w:t>42</w:t>
      </w:r>
      <w:r w:rsidRPr="00EF08A5">
        <w:rPr>
          <w:color w:val="2B579A"/>
          <w:shd w:val="clear" w:color="auto" w:fill="E6E6E6"/>
        </w:rPr>
        <w:fldChar w:fldCharType="end"/>
      </w:r>
      <w:bookmarkEnd w:id="74"/>
      <w:r w:rsidRPr="00EF08A5">
        <w:t xml:space="preserve">: Simulation results for mean error and std. deviation of EIRP error for the </w:t>
      </w:r>
      <w:r w:rsidR="00DC748D" w:rsidRPr="00EF08A5">
        <w:t>12</w:t>
      </w:r>
      <w:r w:rsidRPr="00EF08A5">
        <w:t>x</w:t>
      </w:r>
      <w:r w:rsidR="00DC748D" w:rsidRPr="00EF08A5">
        <w:t>1</w:t>
      </w:r>
      <w:r w:rsidRPr="00EF08A5">
        <w:t xml:space="preserve">2 antenna array utilizing the black&amp;white-box approach. </w:t>
      </w:r>
      <w:r w:rsidR="004F0280" w:rsidRPr="00EF08A5">
        <w:t>The results utilizing the asymptotic expansion transform approach and two radii (solid lines) are compared with the results using the path loss correction and a single radius (dashed)</w:t>
      </w:r>
      <w:r w:rsidR="006B3226">
        <w:t>.</w:t>
      </w:r>
    </w:p>
    <w:p w14:paraId="1402832C" w14:textId="77777777" w:rsidR="00230B31" w:rsidRDefault="00230B31">
      <w:pPr>
        <w:spacing w:after="0"/>
      </w:pPr>
    </w:p>
    <w:p w14:paraId="783DE4A3" w14:textId="0C0D4D13" w:rsidR="006B78E6" w:rsidRPr="00817F50" w:rsidRDefault="006B78E6">
      <w:pPr>
        <w:spacing w:after="0"/>
      </w:pPr>
      <w:r w:rsidRPr="00817F50">
        <w:t>A brief comparison</w:t>
      </w:r>
      <w:r w:rsidR="001474E6" w:rsidRPr="00817F50">
        <w:t xml:space="preserve"> between the </w:t>
      </w:r>
      <w:bookmarkStart w:id="75" w:name="_GoBack"/>
      <w:bookmarkEnd w:id="75"/>
      <w:r w:rsidR="001474E6" w:rsidRPr="00817F50">
        <w:t>approaches is shown in</w:t>
      </w:r>
      <w:r w:rsidR="00991FC7" w:rsidRPr="00817F50">
        <w:t xml:space="preserve"> </w:t>
      </w:r>
      <w:r w:rsidR="00991FC7" w:rsidRPr="00817F50">
        <w:rPr>
          <w:color w:val="2B579A"/>
          <w:shd w:val="clear" w:color="auto" w:fill="E6E6E6"/>
        </w:rPr>
        <w:fldChar w:fldCharType="begin"/>
      </w:r>
      <w:r w:rsidR="00991FC7" w:rsidRPr="00817F50">
        <w:instrText xml:space="preserve"> REF _Ref54118567 \h </w:instrText>
      </w:r>
      <w:r w:rsidR="00E14F56" w:rsidRPr="00817F50">
        <w:instrText xml:space="preserve"> \* MERGEFORMAT </w:instrText>
      </w:r>
      <w:r w:rsidR="00991FC7" w:rsidRPr="00817F50">
        <w:rPr>
          <w:color w:val="2B579A"/>
          <w:shd w:val="clear" w:color="auto" w:fill="E6E6E6"/>
        </w:rPr>
      </w:r>
      <w:r w:rsidR="00991FC7" w:rsidRPr="00817F50">
        <w:rPr>
          <w:color w:val="2B579A"/>
          <w:shd w:val="clear" w:color="auto" w:fill="E6E6E6"/>
        </w:rPr>
        <w:fldChar w:fldCharType="separate"/>
      </w:r>
      <w:r w:rsidR="007B7F7A" w:rsidRPr="00817F50">
        <w:t xml:space="preserve">Table </w:t>
      </w:r>
      <w:r w:rsidR="007B7F7A">
        <w:rPr>
          <w:noProof/>
        </w:rPr>
        <w:t>9</w:t>
      </w:r>
      <w:r w:rsidR="00991FC7" w:rsidRPr="00817F50">
        <w:rPr>
          <w:color w:val="2B579A"/>
          <w:shd w:val="clear" w:color="auto" w:fill="E6E6E6"/>
        </w:rPr>
        <w:fldChar w:fldCharType="end"/>
      </w:r>
      <w:r w:rsidR="00991FC7" w:rsidRPr="00817F50">
        <w:t>.</w:t>
      </w:r>
    </w:p>
    <w:p w14:paraId="79EF03A0" w14:textId="17402C09" w:rsidR="001474E6" w:rsidRPr="00817F50" w:rsidRDefault="001474E6" w:rsidP="00991FC7">
      <w:pPr>
        <w:pStyle w:val="Caption"/>
        <w:jc w:val="center"/>
      </w:pPr>
      <w:bookmarkStart w:id="76" w:name="_Ref54118567"/>
      <w:r w:rsidRPr="00817F50">
        <w:t xml:space="preserve">Table </w:t>
      </w:r>
      <w:r w:rsidRPr="00817F50">
        <w:rPr>
          <w:color w:val="2B579A"/>
          <w:shd w:val="clear" w:color="auto" w:fill="E6E6E6"/>
        </w:rPr>
        <w:fldChar w:fldCharType="begin"/>
      </w:r>
      <w:r w:rsidRPr="00817F50">
        <w:instrText xml:space="preserve"> SEQ Table \* ARABIC </w:instrText>
      </w:r>
      <w:r w:rsidRPr="00817F50">
        <w:rPr>
          <w:color w:val="2B579A"/>
          <w:shd w:val="clear" w:color="auto" w:fill="E6E6E6"/>
        </w:rPr>
        <w:fldChar w:fldCharType="separate"/>
      </w:r>
      <w:r w:rsidR="007B7F7A">
        <w:rPr>
          <w:noProof/>
        </w:rPr>
        <w:t>9</w:t>
      </w:r>
      <w:r w:rsidRPr="00817F50">
        <w:rPr>
          <w:color w:val="2B579A"/>
          <w:shd w:val="clear" w:color="auto" w:fill="E6E6E6"/>
        </w:rPr>
        <w:fldChar w:fldCharType="end"/>
      </w:r>
      <w:bookmarkEnd w:id="76"/>
      <w:r w:rsidR="00991FC7" w:rsidRPr="00817F50">
        <w:t>: Comparison between the black and black&amp;white box approaches</w:t>
      </w:r>
    </w:p>
    <w:tbl>
      <w:tblPr>
        <w:tblStyle w:val="GridTable4"/>
        <w:tblW w:w="10549" w:type="dxa"/>
        <w:tblLayout w:type="fixed"/>
        <w:tblLook w:val="0420" w:firstRow="1" w:lastRow="0" w:firstColumn="0" w:lastColumn="0" w:noHBand="0" w:noVBand="1"/>
      </w:tblPr>
      <w:tblGrid>
        <w:gridCol w:w="1165"/>
        <w:gridCol w:w="1456"/>
        <w:gridCol w:w="1152"/>
        <w:gridCol w:w="1152"/>
        <w:gridCol w:w="1472"/>
        <w:gridCol w:w="1272"/>
        <w:gridCol w:w="1440"/>
        <w:gridCol w:w="1440"/>
      </w:tblGrid>
      <w:tr w:rsidR="003E1A5A" w:rsidRPr="00817F50" w14:paraId="49E99AFB" w14:textId="77777777" w:rsidTr="004F0280">
        <w:trPr>
          <w:cnfStyle w:val="100000000000" w:firstRow="1" w:lastRow="0" w:firstColumn="0" w:lastColumn="0" w:oddVBand="0" w:evenVBand="0" w:oddHBand="0" w:evenHBand="0" w:firstRowFirstColumn="0" w:firstRowLastColumn="0" w:lastRowFirstColumn="0" w:lastRowLastColumn="0"/>
          <w:trHeight w:val="584"/>
        </w:trPr>
        <w:tc>
          <w:tcPr>
            <w:tcW w:w="1165" w:type="dxa"/>
            <w:hideMark/>
          </w:tcPr>
          <w:p w14:paraId="79345517" w14:textId="77777777" w:rsidR="003E1A5A" w:rsidRPr="00817F50" w:rsidRDefault="003E1A5A" w:rsidP="003E1A5A">
            <w:pPr>
              <w:spacing w:after="0"/>
              <w:rPr>
                <w:lang w:val="en-US"/>
              </w:rPr>
            </w:pPr>
            <w:r w:rsidRPr="00817F50">
              <w:rPr>
                <w:lang w:val="en-US"/>
              </w:rPr>
              <w:t>Approach</w:t>
            </w:r>
          </w:p>
        </w:tc>
        <w:tc>
          <w:tcPr>
            <w:tcW w:w="1456" w:type="dxa"/>
            <w:hideMark/>
          </w:tcPr>
          <w:p w14:paraId="182A4EC5" w14:textId="06877AD8" w:rsidR="003E1A5A" w:rsidRPr="00817F50" w:rsidRDefault="003E1A5A" w:rsidP="003E1A5A">
            <w:pPr>
              <w:spacing w:after="0"/>
              <w:rPr>
                <w:lang w:val="en-US"/>
              </w:rPr>
            </w:pPr>
            <w:r w:rsidRPr="00817F50">
              <w:rPr>
                <w:lang w:val="en-US"/>
              </w:rPr>
              <w:t>Declaration of Antenna Phase Centre Offset of Antenna yielding BP</w:t>
            </w:r>
          </w:p>
        </w:tc>
        <w:tc>
          <w:tcPr>
            <w:tcW w:w="1152" w:type="dxa"/>
            <w:hideMark/>
          </w:tcPr>
          <w:p w14:paraId="2A1CAC0B" w14:textId="77777777" w:rsidR="003E1A5A" w:rsidRPr="00817F50" w:rsidRDefault="003E1A5A" w:rsidP="003E1A5A">
            <w:pPr>
              <w:spacing w:after="0"/>
              <w:rPr>
                <w:lang w:val="en-US"/>
              </w:rPr>
            </w:pPr>
            <w:r w:rsidRPr="00817F50">
              <w:rPr>
                <w:lang w:val="en-US"/>
              </w:rPr>
              <w:t>Need for FF probes and UBF</w:t>
            </w:r>
          </w:p>
        </w:tc>
        <w:tc>
          <w:tcPr>
            <w:tcW w:w="1152" w:type="dxa"/>
            <w:hideMark/>
          </w:tcPr>
          <w:p w14:paraId="2900D89F" w14:textId="77777777" w:rsidR="003E1A5A" w:rsidRPr="00817F50" w:rsidRDefault="003E1A5A" w:rsidP="003E1A5A">
            <w:pPr>
              <w:spacing w:after="0"/>
              <w:rPr>
                <w:lang w:val="en-US"/>
              </w:rPr>
            </w:pPr>
            <w:r w:rsidRPr="00817F50">
              <w:rPr>
                <w:lang w:val="en-US"/>
              </w:rPr>
              <w:t>Need for local searches around NF BP</w:t>
            </w:r>
          </w:p>
        </w:tc>
        <w:tc>
          <w:tcPr>
            <w:tcW w:w="1472" w:type="dxa"/>
            <w:hideMark/>
          </w:tcPr>
          <w:p w14:paraId="20830F33" w14:textId="77777777" w:rsidR="003E1A5A" w:rsidRPr="00817F50" w:rsidRDefault="003E1A5A" w:rsidP="003E1A5A">
            <w:pPr>
              <w:spacing w:after="0"/>
              <w:rPr>
                <w:lang w:val="en-US"/>
              </w:rPr>
            </w:pPr>
            <w:r w:rsidRPr="00817F50">
              <w:rPr>
                <w:lang w:val="en-US"/>
              </w:rPr>
              <w:t>Measurements at different Radii</w:t>
            </w:r>
          </w:p>
        </w:tc>
        <w:tc>
          <w:tcPr>
            <w:tcW w:w="1272" w:type="dxa"/>
            <w:hideMark/>
          </w:tcPr>
          <w:p w14:paraId="5EEADD49" w14:textId="77777777" w:rsidR="003E1A5A" w:rsidRPr="00817F50" w:rsidRDefault="003E1A5A" w:rsidP="003E1A5A">
            <w:pPr>
              <w:spacing w:after="0"/>
              <w:rPr>
                <w:lang w:val="en-US"/>
              </w:rPr>
            </w:pPr>
            <w:r w:rsidRPr="00817F50">
              <w:rPr>
                <w:lang w:val="en-US"/>
              </w:rPr>
              <w:t>Test Time Impact</w:t>
            </w:r>
          </w:p>
        </w:tc>
        <w:tc>
          <w:tcPr>
            <w:tcW w:w="1440" w:type="dxa"/>
          </w:tcPr>
          <w:p w14:paraId="6E25B5B0" w14:textId="6A3CD0E2" w:rsidR="003E1A5A" w:rsidRPr="00817F50" w:rsidRDefault="003E1A5A" w:rsidP="003E1A5A">
            <w:pPr>
              <w:spacing w:after="0"/>
              <w:rPr>
                <w:lang w:val="en-US"/>
              </w:rPr>
            </w:pPr>
            <w:r>
              <w:rPr>
                <w:lang w:val="en-US"/>
              </w:rPr>
              <w:t>MU Impact</w:t>
            </w:r>
          </w:p>
        </w:tc>
        <w:tc>
          <w:tcPr>
            <w:tcW w:w="1440" w:type="dxa"/>
            <w:hideMark/>
          </w:tcPr>
          <w:p w14:paraId="7338177A" w14:textId="1C546EA7" w:rsidR="003E1A5A" w:rsidRPr="00817F50" w:rsidRDefault="003E1A5A" w:rsidP="003E1A5A">
            <w:pPr>
              <w:spacing w:after="0"/>
              <w:rPr>
                <w:lang w:val="en-US"/>
              </w:rPr>
            </w:pPr>
            <w:r w:rsidRPr="00817F50">
              <w:rPr>
                <w:lang w:val="en-US"/>
              </w:rPr>
              <w:t>Estimated Improvement of Relaxation</w:t>
            </w:r>
          </w:p>
        </w:tc>
      </w:tr>
      <w:tr w:rsidR="003E1A5A" w:rsidRPr="00817F50" w14:paraId="200B7494" w14:textId="77777777" w:rsidTr="004F0280">
        <w:trPr>
          <w:cnfStyle w:val="000000100000" w:firstRow="0" w:lastRow="0" w:firstColumn="0" w:lastColumn="0" w:oddVBand="0" w:evenVBand="0" w:oddHBand="1" w:evenHBand="0" w:firstRowFirstColumn="0" w:firstRowLastColumn="0" w:lastRowFirstColumn="0" w:lastRowLastColumn="0"/>
          <w:trHeight w:val="584"/>
        </w:trPr>
        <w:tc>
          <w:tcPr>
            <w:tcW w:w="1165" w:type="dxa"/>
            <w:hideMark/>
          </w:tcPr>
          <w:p w14:paraId="21EB6C2C" w14:textId="5829E311" w:rsidR="003E1A5A" w:rsidRPr="00EF08A5" w:rsidRDefault="003E1A5A" w:rsidP="003E1A5A">
            <w:pPr>
              <w:spacing w:after="0"/>
              <w:rPr>
                <w:lang w:val="en-US"/>
              </w:rPr>
            </w:pPr>
            <w:r w:rsidRPr="00EF08A5">
              <w:rPr>
                <w:lang w:val="en-US"/>
              </w:rPr>
              <w:t xml:space="preserve">CFFNF </w:t>
            </w:r>
            <w:r w:rsidR="004F0280" w:rsidRPr="00EF08A5">
              <w:rPr>
                <w:lang w:val="en-US"/>
              </w:rPr>
              <w:t xml:space="preserve">with </w:t>
            </w:r>
            <w:r w:rsidR="004F0280" w:rsidRPr="00EF08A5">
              <w:t xml:space="preserve">asymptotic expansion </w:t>
            </w:r>
            <w:r w:rsidRPr="00EF08A5">
              <w:rPr>
                <w:lang w:val="en-US"/>
              </w:rPr>
              <w:t>(Black Box)</w:t>
            </w:r>
          </w:p>
        </w:tc>
        <w:tc>
          <w:tcPr>
            <w:tcW w:w="1456" w:type="dxa"/>
            <w:hideMark/>
          </w:tcPr>
          <w:p w14:paraId="553ACFFE" w14:textId="77777777" w:rsidR="003E1A5A" w:rsidRPr="00817F50" w:rsidRDefault="003E1A5A" w:rsidP="003E1A5A">
            <w:pPr>
              <w:spacing w:after="0"/>
              <w:rPr>
                <w:lang w:val="en-US"/>
              </w:rPr>
            </w:pPr>
            <w:r w:rsidRPr="00817F50">
              <w:rPr>
                <w:lang w:val="en-US"/>
              </w:rPr>
              <w:t>No</w:t>
            </w:r>
          </w:p>
        </w:tc>
        <w:tc>
          <w:tcPr>
            <w:tcW w:w="1152" w:type="dxa"/>
            <w:hideMark/>
          </w:tcPr>
          <w:p w14:paraId="4C4A213C" w14:textId="77777777" w:rsidR="003E1A5A" w:rsidRPr="00817F50" w:rsidRDefault="003E1A5A" w:rsidP="003E1A5A">
            <w:pPr>
              <w:spacing w:after="0"/>
              <w:rPr>
                <w:lang w:val="en-US"/>
              </w:rPr>
            </w:pPr>
            <w:r w:rsidRPr="00817F50">
              <w:rPr>
                <w:lang w:val="en-US"/>
              </w:rPr>
              <w:t>Yes</w:t>
            </w:r>
          </w:p>
        </w:tc>
        <w:tc>
          <w:tcPr>
            <w:tcW w:w="1152" w:type="dxa"/>
            <w:hideMark/>
          </w:tcPr>
          <w:p w14:paraId="52E9CC18" w14:textId="77777777" w:rsidR="003E1A5A" w:rsidRPr="00817F50" w:rsidRDefault="003E1A5A" w:rsidP="003E1A5A">
            <w:pPr>
              <w:spacing w:after="0"/>
              <w:rPr>
                <w:lang w:val="en-US"/>
              </w:rPr>
            </w:pPr>
            <w:r w:rsidRPr="00817F50">
              <w:rPr>
                <w:lang w:val="en-US"/>
              </w:rPr>
              <w:t>Yes</w:t>
            </w:r>
          </w:p>
        </w:tc>
        <w:tc>
          <w:tcPr>
            <w:tcW w:w="1472" w:type="dxa"/>
            <w:hideMark/>
          </w:tcPr>
          <w:p w14:paraId="5D254DFC" w14:textId="77777777" w:rsidR="003E1A5A" w:rsidRDefault="003E1A5A" w:rsidP="003E1A5A">
            <w:pPr>
              <w:spacing w:after="0"/>
              <w:rPr>
                <w:lang w:val="en-US"/>
              </w:rPr>
            </w:pPr>
            <w:r w:rsidRPr="00817F50">
              <w:rPr>
                <w:lang w:val="en-US"/>
              </w:rPr>
              <w:t>Yes (x3)</w:t>
            </w:r>
            <w:r>
              <w:rPr>
                <w:lang w:val="en-US"/>
              </w:rPr>
              <w:t xml:space="preserve">, </w:t>
            </w:r>
          </w:p>
          <w:p w14:paraId="6E4791A1" w14:textId="7969711D" w:rsidR="003E1A5A" w:rsidRPr="00817F50" w:rsidRDefault="003E1A5A" w:rsidP="003E1A5A">
            <w:pPr>
              <w:spacing w:after="0"/>
              <w:rPr>
                <w:lang w:val="en-US"/>
              </w:rPr>
            </w:pPr>
            <w:r w:rsidRPr="003E1A5A">
              <w:rPr>
                <w:i/>
                <w:iCs/>
                <w:lang w:val="en-US"/>
              </w:rPr>
              <w:t>r</w:t>
            </w:r>
            <w:r w:rsidRPr="003E1A5A">
              <w:rPr>
                <w:vertAlign w:val="subscript"/>
                <w:lang w:val="en-US"/>
              </w:rPr>
              <w:t>NF</w:t>
            </w:r>
            <w:r>
              <w:rPr>
                <w:lang w:val="en-US"/>
              </w:rPr>
              <w:t xml:space="preserve"> ~22cm (PC3)</w:t>
            </w:r>
          </w:p>
        </w:tc>
        <w:tc>
          <w:tcPr>
            <w:tcW w:w="1272" w:type="dxa"/>
            <w:hideMark/>
          </w:tcPr>
          <w:p w14:paraId="4AAAB052" w14:textId="77777777" w:rsidR="003E1A5A" w:rsidRPr="00817F50" w:rsidRDefault="003E1A5A" w:rsidP="003E1A5A">
            <w:pPr>
              <w:spacing w:after="0"/>
              <w:rPr>
                <w:lang w:val="en-US"/>
              </w:rPr>
            </w:pPr>
            <w:r w:rsidRPr="00817F50">
              <w:rPr>
                <w:lang w:val="en-US"/>
              </w:rPr>
              <w:t>Medium (local searches &amp; 3 different radii)</w:t>
            </w:r>
          </w:p>
        </w:tc>
        <w:tc>
          <w:tcPr>
            <w:tcW w:w="1440" w:type="dxa"/>
          </w:tcPr>
          <w:p w14:paraId="5A7C7D28" w14:textId="77777777" w:rsidR="003E1A5A" w:rsidRDefault="003E1A5A" w:rsidP="003E1A5A">
            <w:pPr>
              <w:spacing w:after="0"/>
            </w:pPr>
            <w:r>
              <w:t xml:space="preserve">~0.2dB (mean error) </w:t>
            </w:r>
          </w:p>
          <w:p w14:paraId="30964136" w14:textId="39FA82E6" w:rsidR="003E1A5A" w:rsidRPr="00817F50" w:rsidRDefault="003E1A5A" w:rsidP="003E1A5A">
            <w:pPr>
              <w:spacing w:after="0"/>
              <w:rPr>
                <w:lang w:val="en-US"/>
              </w:rPr>
            </w:pPr>
            <w:r>
              <w:t>~0.3dB (std. dev.)</w:t>
            </w:r>
          </w:p>
        </w:tc>
        <w:tc>
          <w:tcPr>
            <w:tcW w:w="1440" w:type="dxa"/>
            <w:hideMark/>
          </w:tcPr>
          <w:p w14:paraId="113B03BF" w14:textId="4D14C354" w:rsidR="003E1A5A" w:rsidRPr="00817F50" w:rsidRDefault="003E1A5A" w:rsidP="003E1A5A">
            <w:pPr>
              <w:spacing w:after="0"/>
              <w:rPr>
                <w:lang w:val="en-US"/>
              </w:rPr>
            </w:pPr>
            <w:r w:rsidRPr="00817F50">
              <w:rPr>
                <w:lang w:val="en-US"/>
              </w:rPr>
              <w:t>~14dB (for 20cm range length)</w:t>
            </w:r>
          </w:p>
        </w:tc>
      </w:tr>
      <w:tr w:rsidR="003E1A5A" w:rsidRPr="00817F50" w14:paraId="3B280F89" w14:textId="77777777" w:rsidTr="004F0280">
        <w:trPr>
          <w:trHeight w:val="584"/>
        </w:trPr>
        <w:tc>
          <w:tcPr>
            <w:tcW w:w="1165" w:type="dxa"/>
            <w:hideMark/>
          </w:tcPr>
          <w:p w14:paraId="72842276" w14:textId="3D68721C" w:rsidR="003E1A5A" w:rsidRPr="00EF08A5" w:rsidRDefault="003E1A5A" w:rsidP="003E1A5A">
            <w:pPr>
              <w:spacing w:after="0"/>
              <w:rPr>
                <w:lang w:val="en-US"/>
              </w:rPr>
            </w:pPr>
            <w:r w:rsidRPr="00EF08A5">
              <w:rPr>
                <w:lang w:val="en-US"/>
              </w:rPr>
              <w:t xml:space="preserve">CFFNF </w:t>
            </w:r>
            <w:r w:rsidR="004F0280" w:rsidRPr="00EF08A5">
              <w:rPr>
                <w:lang w:val="en-US"/>
              </w:rPr>
              <w:t xml:space="preserve">with </w:t>
            </w:r>
            <w:r w:rsidR="004F0280" w:rsidRPr="00EF08A5">
              <w:t xml:space="preserve">asymptotic expansion transform </w:t>
            </w:r>
            <w:r w:rsidRPr="00EF08A5">
              <w:rPr>
                <w:lang w:val="en-US"/>
              </w:rPr>
              <w:t>(Black&amp; White Box)</w:t>
            </w:r>
          </w:p>
        </w:tc>
        <w:tc>
          <w:tcPr>
            <w:tcW w:w="1456" w:type="dxa"/>
            <w:hideMark/>
          </w:tcPr>
          <w:p w14:paraId="55E2C1E9" w14:textId="77777777" w:rsidR="003E1A5A" w:rsidRPr="00817F50" w:rsidRDefault="003E1A5A" w:rsidP="003E1A5A">
            <w:pPr>
              <w:spacing w:after="0"/>
              <w:rPr>
                <w:lang w:val="en-US"/>
              </w:rPr>
            </w:pPr>
            <w:r w:rsidRPr="00817F50">
              <w:rPr>
                <w:lang w:val="en-US"/>
              </w:rPr>
              <w:t>Yes</w:t>
            </w:r>
          </w:p>
        </w:tc>
        <w:tc>
          <w:tcPr>
            <w:tcW w:w="1152" w:type="dxa"/>
            <w:hideMark/>
          </w:tcPr>
          <w:p w14:paraId="7735F4E3" w14:textId="77777777" w:rsidR="003E1A5A" w:rsidRPr="00817F50" w:rsidRDefault="003E1A5A" w:rsidP="003E1A5A">
            <w:pPr>
              <w:spacing w:after="0"/>
              <w:rPr>
                <w:lang w:val="en-US"/>
              </w:rPr>
            </w:pPr>
            <w:r w:rsidRPr="00817F50">
              <w:rPr>
                <w:lang w:val="en-US"/>
              </w:rPr>
              <w:t>No</w:t>
            </w:r>
          </w:p>
        </w:tc>
        <w:tc>
          <w:tcPr>
            <w:tcW w:w="1152" w:type="dxa"/>
            <w:hideMark/>
          </w:tcPr>
          <w:p w14:paraId="6C00A239" w14:textId="77777777" w:rsidR="003E1A5A" w:rsidRPr="00817F50" w:rsidRDefault="003E1A5A" w:rsidP="003E1A5A">
            <w:pPr>
              <w:spacing w:after="0"/>
              <w:rPr>
                <w:lang w:val="en-US"/>
              </w:rPr>
            </w:pPr>
            <w:r w:rsidRPr="00817F50">
              <w:rPr>
                <w:lang w:val="en-US"/>
              </w:rPr>
              <w:t>No</w:t>
            </w:r>
          </w:p>
        </w:tc>
        <w:tc>
          <w:tcPr>
            <w:tcW w:w="1472" w:type="dxa"/>
            <w:hideMark/>
          </w:tcPr>
          <w:p w14:paraId="0F23516B" w14:textId="77777777" w:rsidR="003E1A5A" w:rsidRDefault="003E1A5A" w:rsidP="003E1A5A">
            <w:pPr>
              <w:spacing w:after="0"/>
              <w:rPr>
                <w:lang w:val="en-US"/>
              </w:rPr>
            </w:pPr>
            <w:r w:rsidRPr="00817F50">
              <w:rPr>
                <w:lang w:val="en-US"/>
              </w:rPr>
              <w:t>Yes (x2)</w:t>
            </w:r>
          </w:p>
          <w:p w14:paraId="370318D3" w14:textId="77777777" w:rsidR="005D531E" w:rsidRDefault="005D531E" w:rsidP="003E1A5A">
            <w:pPr>
              <w:spacing w:after="0"/>
              <w:rPr>
                <w:lang w:val="en-US"/>
              </w:rPr>
            </w:pPr>
            <w:r w:rsidRPr="003E1A5A">
              <w:rPr>
                <w:i/>
                <w:iCs/>
                <w:lang w:val="en-US"/>
              </w:rPr>
              <w:t>r</w:t>
            </w:r>
            <w:r w:rsidRPr="003E1A5A">
              <w:rPr>
                <w:vertAlign w:val="subscript"/>
                <w:lang w:val="en-US"/>
              </w:rPr>
              <w:t>NF</w:t>
            </w:r>
            <w:r>
              <w:rPr>
                <w:lang w:val="en-US"/>
              </w:rPr>
              <w:t xml:space="preserve"> ~21cm (PC3)</w:t>
            </w:r>
          </w:p>
          <w:p w14:paraId="6F5C44FD" w14:textId="2AED65E1" w:rsidR="005D531E" w:rsidRPr="00817F50" w:rsidRDefault="005D531E" w:rsidP="003E1A5A">
            <w:pPr>
              <w:spacing w:after="0"/>
              <w:rPr>
                <w:lang w:val="en-US"/>
              </w:rPr>
            </w:pPr>
            <w:r w:rsidRPr="003E1A5A">
              <w:rPr>
                <w:i/>
                <w:iCs/>
                <w:lang w:val="en-US"/>
              </w:rPr>
              <w:t>r</w:t>
            </w:r>
            <w:r w:rsidRPr="003E1A5A">
              <w:rPr>
                <w:vertAlign w:val="subscript"/>
                <w:lang w:val="en-US"/>
              </w:rPr>
              <w:t>NF</w:t>
            </w:r>
            <w:r>
              <w:rPr>
                <w:lang w:val="en-US"/>
              </w:rPr>
              <w:t xml:space="preserve"> ~27cm (PC1)</w:t>
            </w:r>
          </w:p>
        </w:tc>
        <w:tc>
          <w:tcPr>
            <w:tcW w:w="1272" w:type="dxa"/>
            <w:hideMark/>
          </w:tcPr>
          <w:p w14:paraId="41CF877C" w14:textId="77777777" w:rsidR="003E1A5A" w:rsidRPr="00817F50" w:rsidRDefault="003E1A5A" w:rsidP="003E1A5A">
            <w:pPr>
              <w:spacing w:after="0"/>
              <w:rPr>
                <w:lang w:val="en-US"/>
              </w:rPr>
            </w:pPr>
            <w:r w:rsidRPr="00817F50">
              <w:rPr>
                <w:lang w:val="en-US"/>
              </w:rPr>
              <w:t>Low (2 different radii in fixed NF BP Direction)</w:t>
            </w:r>
          </w:p>
        </w:tc>
        <w:tc>
          <w:tcPr>
            <w:tcW w:w="1440" w:type="dxa"/>
          </w:tcPr>
          <w:p w14:paraId="2C2DBC30" w14:textId="77777777" w:rsidR="005D531E" w:rsidRDefault="003E1A5A" w:rsidP="003E1A5A">
            <w:pPr>
              <w:spacing w:after="0"/>
            </w:pPr>
            <w:r>
              <w:t>PC3:</w:t>
            </w:r>
          </w:p>
          <w:p w14:paraId="4D6DF304" w14:textId="5DF21C1F" w:rsidR="003E1A5A" w:rsidRDefault="003E1A5A" w:rsidP="003E1A5A">
            <w:pPr>
              <w:spacing w:after="0"/>
            </w:pPr>
            <w:r>
              <w:t xml:space="preserve">~0.1dB (mean error) </w:t>
            </w:r>
          </w:p>
          <w:p w14:paraId="58C0E8A3" w14:textId="77777777" w:rsidR="003E1A5A" w:rsidRDefault="003E1A5A" w:rsidP="003E1A5A">
            <w:pPr>
              <w:spacing w:after="0"/>
            </w:pPr>
            <w:r>
              <w:t>~0.3dB (std. dev.)</w:t>
            </w:r>
          </w:p>
          <w:p w14:paraId="7BA99C17" w14:textId="6B2DB578" w:rsidR="005D531E" w:rsidRDefault="005D531E" w:rsidP="005D531E">
            <w:pPr>
              <w:spacing w:after="0"/>
            </w:pPr>
            <w:r>
              <w:t>PC1:</w:t>
            </w:r>
          </w:p>
          <w:p w14:paraId="34D61E42" w14:textId="4044DCC0" w:rsidR="005D531E" w:rsidRDefault="005D531E" w:rsidP="005D531E">
            <w:pPr>
              <w:spacing w:after="0"/>
            </w:pPr>
            <w:r>
              <w:lastRenderedPageBreak/>
              <w:t xml:space="preserve">~0.5dB (mean error) </w:t>
            </w:r>
          </w:p>
          <w:p w14:paraId="431530BC" w14:textId="14B2900D" w:rsidR="005D531E" w:rsidRPr="00817F50" w:rsidRDefault="005D531E" w:rsidP="005D531E">
            <w:pPr>
              <w:spacing w:after="0"/>
              <w:rPr>
                <w:lang w:val="en-US"/>
              </w:rPr>
            </w:pPr>
            <w:r>
              <w:t>~0.5dB (std. dev.)</w:t>
            </w:r>
          </w:p>
        </w:tc>
        <w:tc>
          <w:tcPr>
            <w:tcW w:w="1440" w:type="dxa"/>
            <w:hideMark/>
          </w:tcPr>
          <w:p w14:paraId="518D7756" w14:textId="366B07C0" w:rsidR="003E1A5A" w:rsidRPr="00817F50" w:rsidRDefault="003E1A5A" w:rsidP="003E1A5A">
            <w:pPr>
              <w:spacing w:after="0"/>
              <w:rPr>
                <w:lang w:val="en-US"/>
              </w:rPr>
            </w:pPr>
            <w:r w:rsidRPr="00817F50">
              <w:rPr>
                <w:lang w:val="en-US"/>
              </w:rPr>
              <w:lastRenderedPageBreak/>
              <w:t>~14dB (for 20cm range length)</w:t>
            </w:r>
          </w:p>
        </w:tc>
      </w:tr>
      <w:tr w:rsidR="003E1A5A" w:rsidRPr="00817F50" w14:paraId="70CB9BEE" w14:textId="77777777" w:rsidTr="004F0280">
        <w:trPr>
          <w:cnfStyle w:val="000000100000" w:firstRow="0" w:lastRow="0" w:firstColumn="0" w:lastColumn="0" w:oddVBand="0" w:evenVBand="0" w:oddHBand="1" w:evenHBand="0" w:firstRowFirstColumn="0" w:firstRowLastColumn="0" w:lastRowFirstColumn="0" w:lastRowLastColumn="0"/>
          <w:trHeight w:val="584"/>
        </w:trPr>
        <w:tc>
          <w:tcPr>
            <w:tcW w:w="1165" w:type="dxa"/>
          </w:tcPr>
          <w:p w14:paraId="62E7152B" w14:textId="0D1E7ABE" w:rsidR="003E1A5A" w:rsidRPr="00EF08A5" w:rsidRDefault="003E1A5A" w:rsidP="003E1A5A">
            <w:pPr>
              <w:spacing w:after="0"/>
              <w:rPr>
                <w:lang w:val="en-US"/>
              </w:rPr>
            </w:pPr>
            <w:r w:rsidRPr="00EF08A5">
              <w:rPr>
                <w:lang w:val="en-US"/>
              </w:rPr>
              <w:t xml:space="preserve">CFFNF </w:t>
            </w:r>
            <w:r w:rsidR="004F0280" w:rsidRPr="00EF08A5">
              <w:rPr>
                <w:lang w:val="en-US"/>
              </w:rPr>
              <w:t xml:space="preserve">without </w:t>
            </w:r>
            <w:r w:rsidR="004F0280" w:rsidRPr="00EF08A5">
              <w:t xml:space="preserve">asymptotic expansion transform </w:t>
            </w:r>
            <w:r w:rsidRPr="00EF08A5">
              <w:rPr>
                <w:lang w:val="en-US"/>
              </w:rPr>
              <w:t>(Black&amp; White Box)</w:t>
            </w:r>
          </w:p>
        </w:tc>
        <w:tc>
          <w:tcPr>
            <w:tcW w:w="1456" w:type="dxa"/>
          </w:tcPr>
          <w:p w14:paraId="5623F766" w14:textId="6AC643F7" w:rsidR="003E1A5A" w:rsidRPr="00817F50" w:rsidRDefault="003E1A5A" w:rsidP="003E1A5A">
            <w:pPr>
              <w:spacing w:after="0"/>
              <w:rPr>
                <w:lang w:val="en-US"/>
              </w:rPr>
            </w:pPr>
            <w:r w:rsidRPr="00817F50">
              <w:rPr>
                <w:lang w:val="en-US"/>
              </w:rPr>
              <w:t>Yes</w:t>
            </w:r>
          </w:p>
        </w:tc>
        <w:tc>
          <w:tcPr>
            <w:tcW w:w="1152" w:type="dxa"/>
          </w:tcPr>
          <w:p w14:paraId="3CD6E9A8" w14:textId="532A4E45" w:rsidR="003E1A5A" w:rsidRPr="00817F50" w:rsidRDefault="003E1A5A" w:rsidP="003E1A5A">
            <w:pPr>
              <w:spacing w:after="0"/>
              <w:rPr>
                <w:lang w:val="en-US"/>
              </w:rPr>
            </w:pPr>
            <w:r w:rsidRPr="00817F50">
              <w:rPr>
                <w:lang w:val="en-US"/>
              </w:rPr>
              <w:t>No</w:t>
            </w:r>
          </w:p>
        </w:tc>
        <w:tc>
          <w:tcPr>
            <w:tcW w:w="1152" w:type="dxa"/>
          </w:tcPr>
          <w:p w14:paraId="1BCEB790" w14:textId="19098A81" w:rsidR="003E1A5A" w:rsidRPr="00817F50" w:rsidRDefault="003E1A5A" w:rsidP="003E1A5A">
            <w:pPr>
              <w:spacing w:after="0"/>
              <w:rPr>
                <w:lang w:val="en-US"/>
              </w:rPr>
            </w:pPr>
            <w:r w:rsidRPr="00817F50">
              <w:rPr>
                <w:lang w:val="en-US"/>
              </w:rPr>
              <w:t>No</w:t>
            </w:r>
          </w:p>
        </w:tc>
        <w:tc>
          <w:tcPr>
            <w:tcW w:w="1472" w:type="dxa"/>
          </w:tcPr>
          <w:p w14:paraId="2C0FB2BD" w14:textId="77777777" w:rsidR="003E1A5A" w:rsidRDefault="005D531E" w:rsidP="003E1A5A">
            <w:pPr>
              <w:spacing w:after="0"/>
              <w:rPr>
                <w:lang w:val="en-US"/>
              </w:rPr>
            </w:pPr>
            <w:r>
              <w:rPr>
                <w:lang w:val="en-US"/>
              </w:rPr>
              <w:t>No (x1)</w:t>
            </w:r>
          </w:p>
          <w:p w14:paraId="7148BFF1" w14:textId="77777777" w:rsidR="005D531E" w:rsidRDefault="005D531E" w:rsidP="005D531E">
            <w:pPr>
              <w:spacing w:after="0"/>
              <w:rPr>
                <w:lang w:val="en-US"/>
              </w:rPr>
            </w:pPr>
            <w:r w:rsidRPr="003E1A5A">
              <w:rPr>
                <w:i/>
                <w:iCs/>
                <w:lang w:val="en-US"/>
              </w:rPr>
              <w:t>r</w:t>
            </w:r>
            <w:r w:rsidRPr="003E1A5A">
              <w:rPr>
                <w:vertAlign w:val="subscript"/>
                <w:lang w:val="en-US"/>
              </w:rPr>
              <w:t>NF</w:t>
            </w:r>
            <w:r>
              <w:rPr>
                <w:lang w:val="en-US"/>
              </w:rPr>
              <w:t xml:space="preserve"> ~21cm (PC3)</w:t>
            </w:r>
          </w:p>
          <w:p w14:paraId="6464C782" w14:textId="0EF8851A" w:rsidR="005D531E" w:rsidRPr="00817F50" w:rsidRDefault="005D531E" w:rsidP="005D531E">
            <w:pPr>
              <w:spacing w:after="0"/>
              <w:rPr>
                <w:lang w:val="en-US"/>
              </w:rPr>
            </w:pPr>
            <w:r w:rsidRPr="003E1A5A">
              <w:rPr>
                <w:i/>
                <w:iCs/>
                <w:lang w:val="en-US"/>
              </w:rPr>
              <w:t>r</w:t>
            </w:r>
            <w:r w:rsidRPr="003E1A5A">
              <w:rPr>
                <w:vertAlign w:val="subscript"/>
                <w:lang w:val="en-US"/>
              </w:rPr>
              <w:t>NF</w:t>
            </w:r>
            <w:r>
              <w:rPr>
                <w:lang w:val="en-US"/>
              </w:rPr>
              <w:t xml:space="preserve"> ~27cm (PC1)</w:t>
            </w:r>
          </w:p>
        </w:tc>
        <w:tc>
          <w:tcPr>
            <w:tcW w:w="1272" w:type="dxa"/>
          </w:tcPr>
          <w:p w14:paraId="0946A8E9" w14:textId="7A4D34F4" w:rsidR="003E1A5A" w:rsidRPr="00817F50" w:rsidRDefault="003E1A5A" w:rsidP="003E1A5A">
            <w:pPr>
              <w:spacing w:after="0"/>
              <w:rPr>
                <w:lang w:val="en-US"/>
              </w:rPr>
            </w:pPr>
            <w:r w:rsidRPr="00817F50">
              <w:rPr>
                <w:lang w:val="en-US"/>
              </w:rPr>
              <w:t>Low</w:t>
            </w:r>
            <w:r w:rsidR="005D531E">
              <w:rPr>
                <w:lang w:val="en-US"/>
              </w:rPr>
              <w:t>est</w:t>
            </w:r>
            <w:r w:rsidRPr="00817F50">
              <w:rPr>
                <w:lang w:val="en-US"/>
              </w:rPr>
              <w:t xml:space="preserve"> (</w:t>
            </w:r>
            <w:r w:rsidR="005D531E">
              <w:rPr>
                <w:lang w:val="en-US"/>
              </w:rPr>
              <w:t>1 fixed</w:t>
            </w:r>
            <w:r w:rsidRPr="00817F50">
              <w:rPr>
                <w:lang w:val="en-US"/>
              </w:rPr>
              <w:t xml:space="preserve"> radi</w:t>
            </w:r>
            <w:r w:rsidR="005D531E">
              <w:rPr>
                <w:lang w:val="en-US"/>
              </w:rPr>
              <w:t>us</w:t>
            </w:r>
            <w:r w:rsidRPr="00817F50">
              <w:rPr>
                <w:lang w:val="en-US"/>
              </w:rPr>
              <w:t xml:space="preserve"> in fixed NF BP Direction)</w:t>
            </w:r>
          </w:p>
        </w:tc>
        <w:tc>
          <w:tcPr>
            <w:tcW w:w="1440" w:type="dxa"/>
          </w:tcPr>
          <w:p w14:paraId="698135AD" w14:textId="77777777" w:rsidR="005D531E" w:rsidRDefault="005D531E" w:rsidP="005D531E">
            <w:pPr>
              <w:spacing w:after="0"/>
            </w:pPr>
            <w:r>
              <w:t>PC3:</w:t>
            </w:r>
          </w:p>
          <w:p w14:paraId="1CF5115B" w14:textId="0FAE0827" w:rsidR="005D531E" w:rsidRDefault="005D531E" w:rsidP="005D531E">
            <w:pPr>
              <w:spacing w:after="0"/>
            </w:pPr>
            <w:r>
              <w:t>~0.</w:t>
            </w:r>
            <w:r w:rsidR="00CC0C5B">
              <w:t>3</w:t>
            </w:r>
            <w:r>
              <w:t xml:space="preserve">dB (mean error) </w:t>
            </w:r>
          </w:p>
          <w:p w14:paraId="00A78BEE" w14:textId="110A8A75" w:rsidR="005D531E" w:rsidRDefault="005D531E" w:rsidP="005D531E">
            <w:pPr>
              <w:spacing w:after="0"/>
            </w:pPr>
            <w:r>
              <w:t>~0.</w:t>
            </w:r>
            <w:r w:rsidR="00CC0C5B">
              <w:t>5</w:t>
            </w:r>
            <w:r>
              <w:t>dB (std. dev.)</w:t>
            </w:r>
          </w:p>
          <w:p w14:paraId="36AFE1F5" w14:textId="77777777" w:rsidR="005D531E" w:rsidRDefault="005D531E" w:rsidP="005D531E">
            <w:pPr>
              <w:spacing w:after="0"/>
            </w:pPr>
            <w:r>
              <w:t>PC1:</w:t>
            </w:r>
          </w:p>
          <w:p w14:paraId="147C4C33" w14:textId="4106AFA4" w:rsidR="005D531E" w:rsidRDefault="005D531E" w:rsidP="005D531E">
            <w:pPr>
              <w:spacing w:after="0"/>
            </w:pPr>
            <w:r>
              <w:t xml:space="preserve">~2dB (mean error) </w:t>
            </w:r>
          </w:p>
          <w:p w14:paraId="76CAAE96" w14:textId="1510B224" w:rsidR="003E1A5A" w:rsidRDefault="005D531E" w:rsidP="005D531E">
            <w:pPr>
              <w:spacing w:after="0"/>
            </w:pPr>
            <w:r>
              <w:t>~1.</w:t>
            </w:r>
            <w:r w:rsidR="00D93C34">
              <w:t>1</w:t>
            </w:r>
            <w:r>
              <w:t>dB (std. dev.)</w:t>
            </w:r>
          </w:p>
        </w:tc>
        <w:tc>
          <w:tcPr>
            <w:tcW w:w="1440" w:type="dxa"/>
          </w:tcPr>
          <w:p w14:paraId="58989652" w14:textId="371CC55F" w:rsidR="003E1A5A" w:rsidRPr="00817F50" w:rsidRDefault="003E1A5A" w:rsidP="003E1A5A">
            <w:pPr>
              <w:spacing w:after="0"/>
              <w:rPr>
                <w:lang w:val="en-US"/>
              </w:rPr>
            </w:pPr>
            <w:r w:rsidRPr="00817F50">
              <w:rPr>
                <w:lang w:val="en-US"/>
              </w:rPr>
              <w:t>~14dB (for 20cm range length)</w:t>
            </w:r>
          </w:p>
        </w:tc>
      </w:tr>
    </w:tbl>
    <w:p w14:paraId="7585B110" w14:textId="77777777" w:rsidR="006B78E6" w:rsidRPr="00817F50" w:rsidRDefault="006B78E6">
      <w:pPr>
        <w:spacing w:after="0"/>
      </w:pPr>
    </w:p>
    <w:p w14:paraId="078A6184" w14:textId="68519B39" w:rsidR="006824BC" w:rsidRDefault="00387A8A" w:rsidP="006824BC">
      <w:r w:rsidRPr="00817F50">
        <w:t xml:space="preserve">While the improvement in the relaxation is currently only focused on path loss differences, additional small improvements in relaxations can be expected given the </w:t>
      </w:r>
      <w:r w:rsidR="00316C27" w:rsidRPr="00817F50">
        <w:t>improved</w:t>
      </w:r>
      <w:r w:rsidRPr="00817F50">
        <w:t xml:space="preserve"> setup</w:t>
      </w:r>
      <w:r w:rsidR="00316C27" w:rsidRPr="00817F50">
        <w:t xml:space="preserve"> of the NF path, i.e., less complex switching, shorter cable runs, etc.  </w:t>
      </w:r>
    </w:p>
    <w:p w14:paraId="1DBCC827" w14:textId="29F67620" w:rsidR="002C0D62" w:rsidRPr="00817F50" w:rsidRDefault="002C0D62" w:rsidP="006824BC">
      <w:r>
        <w:t xml:space="preserve">In order to optimize the relaxations and minimize the MU, it is proposed to focus on the CFFNF approach with asymptotic expansion transform. </w:t>
      </w:r>
    </w:p>
    <w:p w14:paraId="2C0271C0" w14:textId="210EE26B" w:rsidR="006824BC" w:rsidRPr="00817F50" w:rsidRDefault="006824BC" w:rsidP="006824BC">
      <w:pPr>
        <w:pStyle w:val="Caption"/>
      </w:pPr>
      <w:bookmarkStart w:id="77" w:name="_Ref54196920"/>
      <w:bookmarkStart w:id="78" w:name="_Ref61274812"/>
      <w:r w:rsidRPr="00817F50">
        <w:t xml:space="preserve">Proposal </w:t>
      </w:r>
      <w:r w:rsidRPr="00817F50">
        <w:rPr>
          <w:color w:val="2B579A"/>
          <w:shd w:val="clear" w:color="auto" w:fill="E6E6E6"/>
        </w:rPr>
        <w:fldChar w:fldCharType="begin"/>
      </w:r>
      <w:r w:rsidRPr="00817F50">
        <w:instrText xml:space="preserve"> SEQ Proposal \* ARABIC </w:instrText>
      </w:r>
      <w:r w:rsidRPr="00817F50">
        <w:rPr>
          <w:color w:val="2B579A"/>
          <w:shd w:val="clear" w:color="auto" w:fill="E6E6E6"/>
        </w:rPr>
        <w:fldChar w:fldCharType="separate"/>
      </w:r>
      <w:r w:rsidR="007B7F7A">
        <w:rPr>
          <w:noProof/>
        </w:rPr>
        <w:t>3</w:t>
      </w:r>
      <w:r w:rsidRPr="00817F50">
        <w:rPr>
          <w:color w:val="2B579A"/>
          <w:shd w:val="clear" w:color="auto" w:fill="E6E6E6"/>
        </w:rPr>
        <w:fldChar w:fldCharType="end"/>
      </w:r>
      <w:r w:rsidRPr="00817F50">
        <w:t xml:space="preserve">: </w:t>
      </w:r>
      <w:bookmarkEnd w:id="77"/>
      <w:r w:rsidR="002C0D62">
        <w:t>Focus on the CFFNF approach with asymptotic expansion transform</w:t>
      </w:r>
      <w:bookmarkEnd w:id="78"/>
    </w:p>
    <w:p w14:paraId="3C69BA8D" w14:textId="406A712C" w:rsidR="00A774D1" w:rsidRPr="00817F50" w:rsidRDefault="006824BC" w:rsidP="00A774D1">
      <w:pPr>
        <w:pStyle w:val="Caption"/>
        <w:rPr>
          <w:b w:val="0"/>
          <w:bCs/>
        </w:rPr>
      </w:pPr>
      <w:r w:rsidRPr="00817F50">
        <w:rPr>
          <w:b w:val="0"/>
          <w:bCs/>
        </w:rPr>
        <w:t xml:space="preserve">Clearly, as outlined in this section and summarized in </w:t>
      </w:r>
      <w:r w:rsidRPr="00817F50">
        <w:rPr>
          <w:b w:val="0"/>
          <w:color w:val="2B579A"/>
          <w:shd w:val="clear" w:color="auto" w:fill="E6E6E6"/>
        </w:rPr>
        <w:fldChar w:fldCharType="begin"/>
      </w:r>
      <w:r w:rsidRPr="00817F50">
        <w:rPr>
          <w:b w:val="0"/>
          <w:bCs/>
        </w:rPr>
        <w:instrText xml:space="preserve"> REF _Ref54118567 \h  \* MERGEFORMAT </w:instrText>
      </w:r>
      <w:r w:rsidRPr="00817F50">
        <w:rPr>
          <w:b w:val="0"/>
          <w:color w:val="2B579A"/>
          <w:shd w:val="clear" w:color="auto" w:fill="E6E6E6"/>
        </w:rPr>
      </w:r>
      <w:r w:rsidRPr="00817F50">
        <w:rPr>
          <w:b w:val="0"/>
          <w:color w:val="2B579A"/>
          <w:shd w:val="clear" w:color="auto" w:fill="E6E6E6"/>
        </w:rPr>
        <w:fldChar w:fldCharType="separate"/>
      </w:r>
      <w:r w:rsidR="007B7F7A" w:rsidRPr="007B7F7A">
        <w:rPr>
          <w:b w:val="0"/>
          <w:bCs/>
        </w:rPr>
        <w:t xml:space="preserve">Table </w:t>
      </w:r>
      <w:r w:rsidR="007B7F7A" w:rsidRPr="007B7F7A">
        <w:rPr>
          <w:b w:val="0"/>
          <w:bCs/>
          <w:noProof/>
        </w:rPr>
        <w:t>9</w:t>
      </w:r>
      <w:r w:rsidRPr="00817F50">
        <w:rPr>
          <w:b w:val="0"/>
          <w:color w:val="2B579A"/>
          <w:shd w:val="clear" w:color="auto" w:fill="E6E6E6"/>
        </w:rPr>
        <w:fldChar w:fldCharType="end"/>
      </w:r>
      <w:r w:rsidRPr="00817F50">
        <w:rPr>
          <w:b w:val="0"/>
          <w:bCs/>
        </w:rPr>
        <w:t xml:space="preserve">, the </w:t>
      </w:r>
      <w:r w:rsidR="002C5022" w:rsidRPr="002C5022">
        <w:rPr>
          <w:b w:val="0"/>
          <w:bCs/>
        </w:rPr>
        <w:t>black&amp;white</w:t>
      </w:r>
      <w:r w:rsidR="002C5022">
        <w:rPr>
          <w:b w:val="0"/>
          <w:bCs/>
        </w:rPr>
        <w:t>-</w:t>
      </w:r>
      <w:r w:rsidRPr="00817F50">
        <w:rPr>
          <w:b w:val="0"/>
          <w:bCs/>
        </w:rPr>
        <w:t xml:space="preserve">box approach has the same benefits as the black-box approach in terms of the improvements of the relaxations and the same uncertainties to estimate EIRP/EIS but requires less test time due to the lack of local searches. On the other hand, the vendor declaration of the phase centre offset of the antenna panel responsible for the FF beam peak radiation is required which OEMs were hesitant to provide when this topic was discussed for Rel-15 testing </w:t>
      </w:r>
      <w:r w:rsidRPr="00817F50">
        <w:rPr>
          <w:b w:val="0"/>
          <w:color w:val="2B579A"/>
          <w:shd w:val="clear" w:color="auto" w:fill="E6E6E6"/>
        </w:rPr>
        <w:fldChar w:fldCharType="begin"/>
      </w:r>
      <w:r w:rsidRPr="00817F50">
        <w:rPr>
          <w:b w:val="0"/>
          <w:bCs/>
        </w:rPr>
        <w:instrText xml:space="preserve"> REF _Ref54174942 \w \h </w:instrText>
      </w:r>
      <w:r w:rsidRPr="00817F50">
        <w:rPr>
          <w:b w:val="0"/>
          <w:color w:val="2B579A"/>
          <w:shd w:val="clear" w:color="auto" w:fill="E6E6E6"/>
        </w:rPr>
      </w:r>
      <w:r w:rsidRPr="00817F50">
        <w:rPr>
          <w:b w:val="0"/>
          <w:color w:val="2B579A"/>
          <w:shd w:val="clear" w:color="auto" w:fill="E6E6E6"/>
        </w:rPr>
        <w:fldChar w:fldCharType="separate"/>
      </w:r>
      <w:r w:rsidR="007B7F7A">
        <w:rPr>
          <w:b w:val="0"/>
          <w:bCs/>
        </w:rPr>
        <w:t>[2]</w:t>
      </w:r>
      <w:r w:rsidRPr="00817F50">
        <w:rPr>
          <w:b w:val="0"/>
          <w:color w:val="2B579A"/>
          <w:shd w:val="clear" w:color="auto" w:fill="E6E6E6"/>
        </w:rPr>
        <w:fldChar w:fldCharType="end"/>
      </w:r>
      <w:r w:rsidRPr="00817F50">
        <w:rPr>
          <w:b w:val="0"/>
          <w:bCs/>
        </w:rPr>
        <w:t xml:space="preserve">. </w:t>
      </w:r>
    </w:p>
    <w:p w14:paraId="539FE696" w14:textId="610BE8BB" w:rsidR="00A64284" w:rsidRPr="00817F50" w:rsidRDefault="00A14A8B" w:rsidP="00A64284">
      <w:r w:rsidRPr="00817F50">
        <w:t>Given the relatively large number of low UL/high DL power test cases, a</w:t>
      </w:r>
      <w:r w:rsidR="00B76E76" w:rsidRPr="00817F50">
        <w:t xml:space="preserve"> hybrid</w:t>
      </w:r>
      <w:r w:rsidRPr="00817F50">
        <w:t xml:space="preserve"> approach could be used which would combine the advantages in terms of test time of the </w:t>
      </w:r>
      <w:r w:rsidR="002C5022">
        <w:t>black&amp;white</w:t>
      </w:r>
      <w:r w:rsidRPr="00817F50">
        <w:t xml:space="preserve">-box approach without the need of a vendor declaration, i.e., black box. </w:t>
      </w:r>
      <w:r w:rsidR="004B19DF" w:rsidRPr="00817F50">
        <w:t xml:space="preserve">Instead of having to declare the phase centre offset, this offset is determined first using the NF with transform </w:t>
      </w:r>
      <w:r w:rsidR="00A24126" w:rsidRPr="00817F50">
        <w:t>methodology</w:t>
      </w:r>
      <w:r w:rsidR="004B19DF" w:rsidRPr="00817F50">
        <w:t xml:space="preserve"> based on black-box</w:t>
      </w:r>
      <w:r w:rsidR="00A24126" w:rsidRPr="00817F50">
        <w:t xml:space="preserve"> approach</w:t>
      </w:r>
      <w:r w:rsidR="004B19DF" w:rsidRPr="00817F50">
        <w:t xml:space="preserve">. </w:t>
      </w:r>
      <w:r w:rsidRPr="00817F50">
        <w:t xml:space="preserve">Here, the following </w:t>
      </w:r>
      <w:r w:rsidR="00A37703" w:rsidRPr="00817F50">
        <w:t xml:space="preserve">sample </w:t>
      </w:r>
      <w:r w:rsidRPr="00817F50">
        <w:t>approach could be leveraged:</w:t>
      </w:r>
    </w:p>
    <w:p w14:paraId="76077348" w14:textId="1F048DB9" w:rsidR="00A14A8B" w:rsidRPr="00817F50" w:rsidRDefault="00A14A8B" w:rsidP="003F507D">
      <w:pPr>
        <w:pStyle w:val="ListParagraph"/>
        <w:numPr>
          <w:ilvl w:val="0"/>
          <w:numId w:val="5"/>
        </w:numPr>
        <w:rPr>
          <w:lang w:val="en-GB"/>
        </w:rPr>
      </w:pPr>
      <w:r w:rsidRPr="00817F50">
        <w:rPr>
          <w:lang w:val="en-GB"/>
        </w:rPr>
        <w:t>For low UL power test case #1</w:t>
      </w:r>
    </w:p>
    <w:p w14:paraId="0CBDABAE" w14:textId="0A9DB4FB" w:rsidR="00A14A8B" w:rsidRPr="00817F50" w:rsidRDefault="00A14A8B" w:rsidP="003F507D">
      <w:pPr>
        <w:pStyle w:val="ListParagraph"/>
        <w:numPr>
          <w:ilvl w:val="1"/>
          <w:numId w:val="5"/>
        </w:numPr>
        <w:rPr>
          <w:lang w:val="en-GB"/>
        </w:rPr>
      </w:pPr>
      <w:r w:rsidRPr="00817F50">
        <w:rPr>
          <w:lang w:val="en-GB"/>
        </w:rPr>
        <w:t xml:space="preserve">Apply the black-box </w:t>
      </w:r>
      <w:r w:rsidR="00AF4756" w:rsidRPr="00817F50">
        <w:rPr>
          <w:lang w:val="en-GB"/>
        </w:rPr>
        <w:t xml:space="preserve">NF test </w:t>
      </w:r>
      <w:r w:rsidRPr="00817F50">
        <w:rPr>
          <w:lang w:val="en-GB"/>
        </w:rPr>
        <w:t>approach</w:t>
      </w:r>
      <w:r w:rsidR="00AF4756" w:rsidRPr="00817F50">
        <w:rPr>
          <w:lang w:val="en-GB"/>
        </w:rPr>
        <w:t xml:space="preserve"> using FF probe</w:t>
      </w:r>
    </w:p>
    <w:p w14:paraId="0D2E9163" w14:textId="7C06F2D1" w:rsidR="00AF4756" w:rsidRPr="00817F50" w:rsidRDefault="00AF4756" w:rsidP="003F507D">
      <w:pPr>
        <w:pStyle w:val="ListParagraph"/>
        <w:numPr>
          <w:ilvl w:val="2"/>
          <w:numId w:val="5"/>
        </w:numPr>
        <w:rPr>
          <w:lang w:val="en-GB"/>
        </w:rPr>
      </w:pPr>
      <w:r w:rsidRPr="00817F50">
        <w:rPr>
          <w:lang w:val="en-GB"/>
        </w:rPr>
        <w:t>Use the FF probe to steer the antenna beam towards the known BP direction</w:t>
      </w:r>
    </w:p>
    <w:p w14:paraId="319E33D0" w14:textId="63C4C704" w:rsidR="00AF4756" w:rsidRPr="00817F50" w:rsidRDefault="00AF4756" w:rsidP="003F507D">
      <w:pPr>
        <w:pStyle w:val="ListParagraph"/>
        <w:numPr>
          <w:ilvl w:val="2"/>
          <w:numId w:val="5"/>
        </w:numPr>
        <w:rPr>
          <w:lang w:val="en-GB"/>
        </w:rPr>
      </w:pPr>
      <w:r w:rsidRPr="00817F50">
        <w:rPr>
          <w:lang w:val="en-GB"/>
        </w:rPr>
        <w:t>Lock the beam using UBF</w:t>
      </w:r>
    </w:p>
    <w:p w14:paraId="0F13D5BF" w14:textId="03C55A8B" w:rsidR="00AF4756" w:rsidRPr="00817F50" w:rsidRDefault="00AF4756" w:rsidP="003F507D">
      <w:pPr>
        <w:pStyle w:val="ListParagraph"/>
        <w:numPr>
          <w:ilvl w:val="1"/>
          <w:numId w:val="5"/>
        </w:numPr>
        <w:rPr>
          <w:lang w:val="en-GB"/>
        </w:rPr>
      </w:pPr>
      <w:r w:rsidRPr="00817F50">
        <w:rPr>
          <w:lang w:val="en-GB"/>
        </w:rPr>
        <w:t>Switch operation to NF probe</w:t>
      </w:r>
    </w:p>
    <w:p w14:paraId="21D752DB" w14:textId="554632EE" w:rsidR="00A14A8B" w:rsidRPr="00817F50" w:rsidRDefault="00A14A8B" w:rsidP="003F507D">
      <w:pPr>
        <w:pStyle w:val="ListParagraph"/>
        <w:numPr>
          <w:ilvl w:val="1"/>
          <w:numId w:val="5"/>
        </w:numPr>
        <w:rPr>
          <w:lang w:val="en-GB"/>
        </w:rPr>
      </w:pPr>
      <w:r w:rsidRPr="00817F50">
        <w:rPr>
          <w:lang w:val="en-GB"/>
        </w:rPr>
        <w:t xml:space="preserve">Perform local searches around sectors around the FF </w:t>
      </w:r>
      <w:r w:rsidR="00817F50" w:rsidRPr="00817F50">
        <w:rPr>
          <w:lang w:val="en-GB"/>
        </w:rPr>
        <w:t xml:space="preserve">and NF </w:t>
      </w:r>
      <w:r w:rsidRPr="00817F50">
        <w:rPr>
          <w:lang w:val="en-GB"/>
        </w:rPr>
        <w:t>beam peak</w:t>
      </w:r>
      <w:r w:rsidR="00817F50" w:rsidRPr="00817F50">
        <w:rPr>
          <w:lang w:val="en-GB"/>
        </w:rPr>
        <w:t>s</w:t>
      </w:r>
      <w:r w:rsidRPr="00817F50">
        <w:rPr>
          <w:lang w:val="en-GB"/>
        </w:rPr>
        <w:t xml:space="preserve"> at three different radii</w:t>
      </w:r>
      <w:r w:rsidR="00AF4756" w:rsidRPr="00817F50">
        <w:rPr>
          <w:lang w:val="en-GB"/>
        </w:rPr>
        <w:t xml:space="preserve"> in the NF</w:t>
      </w:r>
      <w:r w:rsidRPr="00817F50">
        <w:rPr>
          <w:lang w:val="en-GB"/>
        </w:rPr>
        <w:t xml:space="preserve"> </w:t>
      </w:r>
    </w:p>
    <w:p w14:paraId="17963FD8" w14:textId="38A8670B" w:rsidR="00A14A8B" w:rsidRPr="00817F50" w:rsidRDefault="00A14A8B" w:rsidP="003F507D">
      <w:pPr>
        <w:pStyle w:val="ListParagraph"/>
        <w:numPr>
          <w:ilvl w:val="1"/>
          <w:numId w:val="5"/>
        </w:numPr>
        <w:rPr>
          <w:lang w:val="en-GB"/>
        </w:rPr>
      </w:pPr>
      <w:r w:rsidRPr="00817F50">
        <w:rPr>
          <w:lang w:val="en-GB"/>
        </w:rPr>
        <w:t xml:space="preserve">Determine EIRP </w:t>
      </w:r>
    </w:p>
    <w:p w14:paraId="6564F1DC" w14:textId="452F41C4" w:rsidR="00A14A8B" w:rsidRPr="00817F50" w:rsidRDefault="00A14A8B" w:rsidP="003F507D">
      <w:pPr>
        <w:pStyle w:val="ListParagraph"/>
        <w:numPr>
          <w:ilvl w:val="1"/>
          <w:numId w:val="5"/>
        </w:numPr>
        <w:rPr>
          <w:lang w:val="en-GB"/>
        </w:rPr>
      </w:pPr>
      <w:r w:rsidRPr="00817F50">
        <w:rPr>
          <w:lang w:val="en-GB"/>
        </w:rPr>
        <w:t>Determine phase centre offset of the active antenna</w:t>
      </w:r>
    </w:p>
    <w:p w14:paraId="40FAC9AE" w14:textId="37196232" w:rsidR="00AF4756" w:rsidRPr="00817F50" w:rsidRDefault="00AF4756" w:rsidP="003F507D">
      <w:pPr>
        <w:pStyle w:val="ListParagraph"/>
        <w:numPr>
          <w:ilvl w:val="0"/>
          <w:numId w:val="5"/>
        </w:numPr>
        <w:rPr>
          <w:lang w:val="en-GB"/>
        </w:rPr>
      </w:pPr>
      <w:r w:rsidRPr="00817F50">
        <w:rPr>
          <w:lang w:val="en-GB"/>
        </w:rPr>
        <w:t>For low UL power test cases ≥#2</w:t>
      </w:r>
    </w:p>
    <w:p w14:paraId="41BD44F9" w14:textId="49A21B48" w:rsidR="00AF4756" w:rsidRPr="00817F50" w:rsidRDefault="00AF4756" w:rsidP="003F507D">
      <w:pPr>
        <w:pStyle w:val="ListParagraph"/>
        <w:numPr>
          <w:ilvl w:val="1"/>
          <w:numId w:val="5"/>
        </w:numPr>
        <w:rPr>
          <w:lang w:val="en-GB"/>
        </w:rPr>
      </w:pPr>
      <w:r w:rsidRPr="00817F50">
        <w:rPr>
          <w:lang w:val="en-GB"/>
        </w:rPr>
        <w:t>Apply the black&amp;white-box NF test approach using NF probe</w:t>
      </w:r>
    </w:p>
    <w:p w14:paraId="7FBB5B45" w14:textId="5C0EFF56" w:rsidR="00AF4756" w:rsidRPr="00817F50" w:rsidRDefault="00AF4756" w:rsidP="003F507D">
      <w:pPr>
        <w:pStyle w:val="ListParagraph"/>
        <w:numPr>
          <w:ilvl w:val="2"/>
          <w:numId w:val="5"/>
        </w:numPr>
        <w:rPr>
          <w:lang w:val="en-GB"/>
        </w:rPr>
      </w:pPr>
      <w:r w:rsidRPr="00817F50">
        <w:rPr>
          <w:lang w:val="en-GB"/>
        </w:rPr>
        <w:t>Determine the suitable DUT orientation to perform NF measurements along a NF test direction that makes the DUT select the FF beam peak direction</w:t>
      </w:r>
      <w:r w:rsidR="00817F50" w:rsidRPr="00817F50">
        <w:rPr>
          <w:lang w:val="en-GB"/>
        </w:rPr>
        <w:t xml:space="preserve"> by l</w:t>
      </w:r>
      <w:r w:rsidRPr="00817F50">
        <w:rPr>
          <w:lang w:val="en-GB"/>
        </w:rPr>
        <w:t>everag</w:t>
      </w:r>
      <w:r w:rsidR="00817F50" w:rsidRPr="00817F50">
        <w:rPr>
          <w:lang w:val="en-GB"/>
        </w:rPr>
        <w:t>ing</w:t>
      </w:r>
      <w:r w:rsidRPr="00817F50">
        <w:rPr>
          <w:lang w:val="en-GB"/>
        </w:rPr>
        <w:t xml:space="preserve"> the phase centre offset from the first low UL test case (instead of vendor declaration)</w:t>
      </w:r>
    </w:p>
    <w:p w14:paraId="4C7FF0ED" w14:textId="34161CB4" w:rsidR="00AF4756" w:rsidRPr="00817F50" w:rsidRDefault="00AF4756" w:rsidP="003F507D">
      <w:pPr>
        <w:pStyle w:val="ListParagraph"/>
        <w:numPr>
          <w:ilvl w:val="2"/>
          <w:numId w:val="5"/>
        </w:numPr>
        <w:rPr>
          <w:lang w:val="en-GB"/>
        </w:rPr>
      </w:pPr>
      <w:r w:rsidRPr="00817F50">
        <w:rPr>
          <w:lang w:val="en-GB"/>
        </w:rPr>
        <w:t>Perform EIRP measurements at two different radii in the NF</w:t>
      </w:r>
    </w:p>
    <w:p w14:paraId="4F57E2FB" w14:textId="66E9F6A8" w:rsidR="00AF4756" w:rsidRPr="00817F50" w:rsidRDefault="00AF4756" w:rsidP="003F507D">
      <w:pPr>
        <w:pStyle w:val="ListParagraph"/>
        <w:numPr>
          <w:ilvl w:val="2"/>
          <w:numId w:val="5"/>
        </w:numPr>
        <w:rPr>
          <w:lang w:val="en-GB"/>
        </w:rPr>
      </w:pPr>
      <w:r w:rsidRPr="00817F50">
        <w:rPr>
          <w:lang w:val="en-GB"/>
        </w:rPr>
        <w:t>Determine EIRP</w:t>
      </w:r>
    </w:p>
    <w:p w14:paraId="7CA98E69" w14:textId="4960065E" w:rsidR="009E2E3E" w:rsidRDefault="00AF4756" w:rsidP="004924E5">
      <w:pPr>
        <w:pStyle w:val="Caption"/>
      </w:pPr>
      <w:bookmarkStart w:id="79" w:name="_Ref54196921"/>
      <w:r w:rsidRPr="00817F50">
        <w:t xml:space="preserve">Proposal </w:t>
      </w:r>
      <w:r w:rsidRPr="00817F50">
        <w:rPr>
          <w:color w:val="2B579A"/>
          <w:shd w:val="clear" w:color="auto" w:fill="E6E6E6"/>
        </w:rPr>
        <w:fldChar w:fldCharType="begin"/>
      </w:r>
      <w:r w:rsidRPr="00817F50">
        <w:instrText xml:space="preserve"> SEQ Proposal \* ARABIC </w:instrText>
      </w:r>
      <w:r w:rsidRPr="00817F50">
        <w:rPr>
          <w:color w:val="2B579A"/>
          <w:shd w:val="clear" w:color="auto" w:fill="E6E6E6"/>
        </w:rPr>
        <w:fldChar w:fldCharType="separate"/>
      </w:r>
      <w:r w:rsidR="007B7F7A">
        <w:rPr>
          <w:noProof/>
        </w:rPr>
        <w:t>4</w:t>
      </w:r>
      <w:r w:rsidRPr="00817F50">
        <w:rPr>
          <w:color w:val="2B579A"/>
          <w:shd w:val="clear" w:color="auto" w:fill="E6E6E6"/>
        </w:rPr>
        <w:fldChar w:fldCharType="end"/>
      </w:r>
      <w:r w:rsidRPr="00817F50">
        <w:t xml:space="preserve">: Feedback from industry is requested whether the combination of black and </w:t>
      </w:r>
      <w:r w:rsidR="002C5022">
        <w:t>black&amp;white-</w:t>
      </w:r>
      <w:r w:rsidR="009166D8" w:rsidRPr="00817F50">
        <w:t xml:space="preserve">box approaches </w:t>
      </w:r>
      <w:r w:rsidR="00E14F56" w:rsidRPr="00817F50">
        <w:t>is</w:t>
      </w:r>
      <w:r w:rsidR="009166D8" w:rsidRPr="00817F50">
        <w:t xml:space="preserve"> acceptable</w:t>
      </w:r>
      <w:r w:rsidR="00A37703" w:rsidRPr="00817F50">
        <w:t xml:space="preserve"> to avoid the need for a vendor declaration</w:t>
      </w:r>
      <w:r w:rsidR="009166D8" w:rsidRPr="00817F50">
        <w:t>.</w:t>
      </w:r>
      <w:bookmarkEnd w:id="79"/>
      <w:r w:rsidR="009166D8" w:rsidRPr="00817F50">
        <w:t xml:space="preserve"> </w:t>
      </w:r>
      <w:bookmarkEnd w:id="3"/>
    </w:p>
    <w:p w14:paraId="373E2B1D" w14:textId="4EE85805" w:rsidR="009E2E3E" w:rsidRDefault="009E2E3E" w:rsidP="009E2E3E">
      <w:pPr>
        <w:pStyle w:val="MTDisplayEquation"/>
      </w:pPr>
      <w:r>
        <w:tab/>
        <w:t xml:space="preserve"> </w:t>
      </w:r>
    </w:p>
    <w:p w14:paraId="635A421D" w14:textId="0FC943E4" w:rsidR="00862C13" w:rsidRPr="004924E5" w:rsidRDefault="00862C13" w:rsidP="004924E5">
      <w:pPr>
        <w:pStyle w:val="Caption"/>
      </w:pPr>
      <w:r w:rsidRPr="00817F50">
        <w:br w:type="page"/>
      </w:r>
    </w:p>
    <w:p w14:paraId="363E2471" w14:textId="41AD233B" w:rsidR="000B7CAE" w:rsidRPr="00EF08A5" w:rsidRDefault="000B7CAE" w:rsidP="000B7CAE">
      <w:pPr>
        <w:pStyle w:val="Heading1"/>
        <w:ind w:left="567" w:hanging="567"/>
      </w:pPr>
      <w:r w:rsidRPr="00EF08A5">
        <w:lastRenderedPageBreak/>
        <w:t>NF Measurement Distance</w:t>
      </w:r>
      <w:r w:rsidR="00137028" w:rsidRPr="00EF08A5">
        <w:t xml:space="preserve"> for CFFNF</w:t>
      </w:r>
      <w:r w:rsidR="000B5A78" w:rsidRPr="00EF08A5">
        <w:t xml:space="preserve"> with asymptotic expansion transform</w:t>
      </w:r>
    </w:p>
    <w:p w14:paraId="30C672F3" w14:textId="521EEC24" w:rsidR="000B5A78" w:rsidRPr="00EF08A5" w:rsidRDefault="000B5A78" w:rsidP="009E2E3E">
      <w:r w:rsidRPr="00EF08A5">
        <w:t xml:space="preserve">In this section, present some of our work on the NF measurement distance for CFFNF that relies on the asymptotic expansion transform. Even though the traditional NF interface distance </w:t>
      </w:r>
    </w:p>
    <w:p w14:paraId="6EB96957" w14:textId="099755B7" w:rsidR="000B5A78" w:rsidRPr="00EF08A5" w:rsidRDefault="006B3226" w:rsidP="009E2E3E">
      <w:pPr>
        <w:jc w:val="center"/>
        <w:rPr>
          <w:kern w:val="28"/>
          <w:lang w:eastAsia="x-none"/>
        </w:rPr>
      </w:pPr>
      <w:r w:rsidRPr="00CC0C5B">
        <w:rPr>
          <w:color w:val="2B579A"/>
          <w:kern w:val="28"/>
          <w:position w:val="-26"/>
          <w:highlight w:val="white"/>
          <w:shd w:val="clear" w:color="auto" w:fill="E6E6E6"/>
          <w:lang w:eastAsia="x-none"/>
        </w:rPr>
        <w:pict w14:anchorId="7496146A">
          <v:shape id="_x0000_i1026" type="#_x0000_t75" style="width:108pt;height:36pt">
            <v:imagedata r:id="rId79" o:title=""/>
          </v:shape>
        </w:pict>
      </w:r>
    </w:p>
    <w:p w14:paraId="6A5348EB" w14:textId="5A0699FC" w:rsidR="000B7CAE" w:rsidRPr="00EF08A5" w:rsidRDefault="009E2E3E" w:rsidP="009E2E3E">
      <w:r w:rsidRPr="00EF08A5">
        <w:rPr>
          <w:kern w:val="28"/>
          <w:lang w:eastAsia="x-none"/>
        </w:rPr>
        <w:t xml:space="preserve">was able to yield accurate range length estimates, we found that an even more accurate range NF measurement distance estimate especially for the CFFNF approach based on the asymptotic expansion transform. Again, </w:t>
      </w:r>
      <w:r w:rsidR="000B7CAE" w:rsidRPr="00EF08A5">
        <w:rPr>
          <w:i/>
          <w:kern w:val="28"/>
          <w:lang w:eastAsia="x-none"/>
        </w:rPr>
        <w:t>D</w:t>
      </w:r>
      <w:r w:rsidR="000B7CAE" w:rsidRPr="00EF08A5">
        <w:rPr>
          <w:kern w:val="28"/>
          <w:lang w:eastAsia="x-none"/>
        </w:rPr>
        <w:t xml:space="preserve"> is the</w:t>
      </w:r>
      <w:r w:rsidRPr="00EF08A5">
        <w:rPr>
          <w:kern w:val="28"/>
          <w:lang w:eastAsia="x-none"/>
        </w:rPr>
        <w:t xml:space="preserve"> antenna aperture</w:t>
      </w:r>
      <w:r w:rsidR="000B7CAE" w:rsidRPr="00EF08A5">
        <w:rPr>
          <w:kern w:val="28"/>
          <w:lang w:eastAsia="x-none"/>
        </w:rPr>
        <w:t xml:space="preserve"> of the antenna under test (AUT), and </w:t>
      </w:r>
      <m:oMath>
        <m:r>
          <w:rPr>
            <w:rFonts w:ascii="Cambria Math" w:hAnsi="Cambria Math"/>
            <w:kern w:val="28"/>
          </w:rPr>
          <m:t>λ</m:t>
        </m:r>
      </m:oMath>
      <w:r w:rsidR="000B7CAE" w:rsidRPr="00EF08A5">
        <w:rPr>
          <w:rFonts w:hint="eastAsia"/>
          <w:kern w:val="28"/>
          <w:lang w:eastAsia="x-none"/>
        </w:rPr>
        <w:t xml:space="preserve"> is the wavelength</w:t>
      </w:r>
      <w:r w:rsidRPr="00EF08A5">
        <w:rPr>
          <w:kern w:val="28"/>
          <w:lang w:eastAsia="x-none"/>
        </w:rPr>
        <w:t xml:space="preserve"> while </w:t>
      </w:r>
      <w:r w:rsidRPr="00EF08A5">
        <w:rPr>
          <w:i/>
          <w:iCs/>
          <w:kern w:val="28"/>
          <w:lang w:eastAsia="x-none"/>
        </w:rPr>
        <w:t>D</w:t>
      </w:r>
      <w:r w:rsidRPr="00EF08A5">
        <w:rPr>
          <w:i/>
          <w:iCs/>
          <w:kern w:val="28"/>
          <w:vertAlign w:val="subscript"/>
          <w:lang w:eastAsia="x-none"/>
        </w:rPr>
        <w:t>DUT</w:t>
      </w:r>
      <w:r w:rsidRPr="00EF08A5">
        <w:rPr>
          <w:kern w:val="28"/>
          <w:lang w:eastAsia="x-none"/>
        </w:rPr>
        <w:t xml:space="preserve"> is the min. radius of the sphere fully enclosing the DUT</w:t>
      </w:r>
      <w:r w:rsidR="000B7CAE" w:rsidRPr="00EF08A5">
        <w:rPr>
          <w:rFonts w:hint="eastAsia"/>
          <w:kern w:val="28"/>
          <w:lang w:eastAsia="x-none"/>
        </w:rPr>
        <w:t>.</w:t>
      </w:r>
      <w:r w:rsidR="000B7CAE" w:rsidRPr="00EF08A5">
        <w:rPr>
          <w:kern w:val="28"/>
          <w:lang w:eastAsia="x-none"/>
        </w:rPr>
        <w:t xml:space="preserve"> </w:t>
      </w:r>
      <w:r w:rsidR="000B7CAE" w:rsidRPr="00EF08A5">
        <w:rPr>
          <w:lang w:eastAsia="zh-CN"/>
        </w:rPr>
        <w:t>In the analyses, we assume DUTs utilize antenna arrays and that the NF measurement distances are well in the FF of the single-element antennas. Thus, the overall antenna array’s radiation pattern at a given distance can be constructed using the following formula as linear superposition</w:t>
      </w:r>
      <w:r w:rsidRPr="00EF08A5">
        <w:rPr>
          <w:lang w:eastAsia="zh-CN"/>
        </w:rPr>
        <w:t xml:space="preserve"> </w:t>
      </w:r>
      <w:r w:rsidRPr="00EF08A5">
        <w:rPr>
          <w:color w:val="2B579A"/>
          <w:shd w:val="clear" w:color="auto" w:fill="E6E6E6"/>
          <w:lang w:eastAsia="zh-CN"/>
        </w:rPr>
        <w:fldChar w:fldCharType="begin"/>
      </w:r>
      <w:r w:rsidRPr="00EF08A5">
        <w:rPr>
          <w:lang w:eastAsia="zh-CN"/>
        </w:rPr>
        <w:instrText xml:space="preserve"> REF _Ref61280029 \w \h </w:instrText>
      </w:r>
      <w:r w:rsidRPr="00EF08A5">
        <w:rPr>
          <w:color w:val="2B579A"/>
          <w:shd w:val="clear" w:color="auto" w:fill="E6E6E6"/>
          <w:lang w:eastAsia="zh-CN"/>
        </w:rPr>
      </w:r>
      <w:r w:rsidRPr="00EF08A5">
        <w:rPr>
          <w:color w:val="2B579A"/>
          <w:shd w:val="clear" w:color="auto" w:fill="E6E6E6"/>
          <w:lang w:eastAsia="zh-CN"/>
        </w:rPr>
        <w:fldChar w:fldCharType="separate"/>
      </w:r>
      <w:r w:rsidR="007B7F7A" w:rsidRPr="00EF08A5">
        <w:rPr>
          <w:lang w:eastAsia="zh-CN"/>
        </w:rPr>
        <w:t>[19]</w:t>
      </w:r>
      <w:r w:rsidRPr="00EF08A5">
        <w:rPr>
          <w:color w:val="2B579A"/>
          <w:shd w:val="clear" w:color="auto" w:fill="E6E6E6"/>
          <w:lang w:eastAsia="zh-CN"/>
        </w:rPr>
        <w:fldChar w:fldCharType="end"/>
      </w:r>
      <w:r w:rsidRPr="00EF08A5">
        <w:rPr>
          <w:color w:val="2B579A"/>
          <w:shd w:val="clear" w:color="auto" w:fill="E6E6E6"/>
          <w:lang w:eastAsia="zh-CN"/>
        </w:rPr>
        <w:fldChar w:fldCharType="begin"/>
      </w:r>
      <w:r w:rsidRPr="00EF08A5">
        <w:rPr>
          <w:lang w:eastAsia="zh-CN"/>
        </w:rPr>
        <w:instrText xml:space="preserve"> REF _Ref61280031 \w \h </w:instrText>
      </w:r>
      <w:r w:rsidRPr="00EF08A5">
        <w:rPr>
          <w:color w:val="2B579A"/>
          <w:shd w:val="clear" w:color="auto" w:fill="E6E6E6"/>
          <w:lang w:eastAsia="zh-CN"/>
        </w:rPr>
      </w:r>
      <w:r w:rsidRPr="00EF08A5">
        <w:rPr>
          <w:color w:val="2B579A"/>
          <w:shd w:val="clear" w:color="auto" w:fill="E6E6E6"/>
          <w:lang w:eastAsia="zh-CN"/>
        </w:rPr>
        <w:fldChar w:fldCharType="separate"/>
      </w:r>
      <w:r w:rsidR="007B7F7A" w:rsidRPr="00EF08A5">
        <w:rPr>
          <w:lang w:eastAsia="zh-CN"/>
        </w:rPr>
        <w:t>[20]</w:t>
      </w:r>
      <w:r w:rsidRPr="00EF08A5">
        <w:rPr>
          <w:color w:val="2B579A"/>
          <w:shd w:val="clear" w:color="auto" w:fill="E6E6E6"/>
          <w:lang w:eastAsia="zh-CN"/>
        </w:rPr>
        <w:fldChar w:fldCharType="end"/>
      </w:r>
      <w:r w:rsidR="000B7CAE" w:rsidRPr="00EF08A5">
        <w:rPr>
          <w:lang w:eastAsia="zh-CN"/>
        </w:rPr>
        <w:t>:</w:t>
      </w:r>
    </w:p>
    <w:p w14:paraId="033A43CB" w14:textId="7A9B5733" w:rsidR="009E2E3E" w:rsidRPr="00CC0C5B" w:rsidRDefault="009E2E3E" w:rsidP="009E2E3E">
      <w:pPr>
        <w:pStyle w:val="MTDisplayEquation"/>
        <w:rPr>
          <w:highlight w:val="white"/>
        </w:rPr>
      </w:pPr>
      <w:r w:rsidRPr="00EF08A5">
        <w:tab/>
      </w:r>
      <w:r w:rsidR="006B3226" w:rsidRPr="00CC0C5B">
        <w:rPr>
          <w:color w:val="2B579A"/>
          <w:position w:val="-60"/>
          <w:highlight w:val="white"/>
          <w:shd w:val="clear" w:color="auto" w:fill="E6E6E6"/>
        </w:rPr>
        <w:pict w14:anchorId="62BF5F89">
          <v:shape id="_x0000_i1027" type="#_x0000_t75" style="width:264pt;height:54pt">
            <v:imagedata r:id="rId80" o:title=""/>
          </v:shape>
        </w:pict>
      </w:r>
      <w:r w:rsidRPr="00EF08A5">
        <w:t xml:space="preserve"> </w:t>
      </w:r>
      <w:r w:rsidRPr="00EF08A5">
        <w:tab/>
      </w:r>
      <w:r w:rsidR="00594D31" w:rsidRPr="00CC0C5B">
        <w:rPr>
          <w:color w:val="2B579A"/>
          <w:highlight w:val="white"/>
          <w:shd w:val="clear" w:color="auto" w:fill="E6E6E6"/>
        </w:rPr>
        <w:fldChar w:fldCharType="begin"/>
      </w:r>
      <w:r w:rsidR="00594D31" w:rsidRPr="00CC0C5B">
        <w:rPr>
          <w:highlight w:val="white"/>
        </w:rPr>
        <w:instrText xml:space="preserve"> MACROBUTTON MTPlaceRef \* MERGEFORMAT </w:instrText>
      </w:r>
      <w:r w:rsidR="00594D31" w:rsidRPr="00CC0C5B">
        <w:rPr>
          <w:color w:val="2B579A"/>
          <w:highlight w:val="white"/>
          <w:shd w:val="clear" w:color="auto" w:fill="E6E6E6"/>
        </w:rPr>
        <w:fldChar w:fldCharType="begin"/>
      </w:r>
      <w:r w:rsidR="00594D31" w:rsidRPr="00CC0C5B">
        <w:rPr>
          <w:highlight w:val="white"/>
        </w:rPr>
        <w:instrText xml:space="preserve"> SEQ MTEqn \h \* MERGEFORMAT </w:instrText>
      </w:r>
      <w:r w:rsidR="00594D31" w:rsidRPr="00CC0C5B">
        <w:rPr>
          <w:color w:val="2B579A"/>
          <w:highlight w:val="white"/>
          <w:shd w:val="clear" w:color="auto" w:fill="E6E6E6"/>
        </w:rPr>
        <w:fldChar w:fldCharType="end"/>
      </w:r>
      <w:r w:rsidR="00594D31" w:rsidRPr="00CC0C5B">
        <w:rPr>
          <w:highlight w:val="white"/>
        </w:rPr>
        <w:instrText>(</w:instrText>
      </w:r>
      <w:r w:rsidR="006B3226" w:rsidRPr="00CC0C5B">
        <w:rPr>
          <w:highlight w:val="white"/>
        </w:rPr>
        <w:fldChar w:fldCharType="begin"/>
      </w:r>
      <w:r w:rsidR="006B3226" w:rsidRPr="00CC0C5B">
        <w:rPr>
          <w:highlight w:val="white"/>
        </w:rPr>
        <w:instrText xml:space="preserve"> SEQ MTEqn \c \* Arabic \* MERGEFORMAT </w:instrText>
      </w:r>
      <w:r w:rsidR="006B3226" w:rsidRPr="00CC0C5B">
        <w:rPr>
          <w:highlight w:val="white"/>
        </w:rPr>
        <w:fldChar w:fldCharType="separate"/>
      </w:r>
      <w:r w:rsidR="007B7F7A" w:rsidRPr="00CC0C5B">
        <w:rPr>
          <w:noProof/>
          <w:highlight w:val="white"/>
        </w:rPr>
        <w:instrText>1</w:instrText>
      </w:r>
      <w:r w:rsidR="006B3226" w:rsidRPr="00CC0C5B">
        <w:rPr>
          <w:noProof/>
          <w:highlight w:val="white"/>
        </w:rPr>
        <w:fldChar w:fldCharType="end"/>
      </w:r>
      <w:r w:rsidR="00594D31" w:rsidRPr="00CC0C5B">
        <w:rPr>
          <w:highlight w:val="white"/>
        </w:rPr>
        <w:instrText>)</w:instrText>
      </w:r>
      <w:r w:rsidR="00594D31" w:rsidRPr="00CC0C5B">
        <w:rPr>
          <w:color w:val="2B579A"/>
          <w:highlight w:val="white"/>
          <w:shd w:val="clear" w:color="auto" w:fill="E6E6E6"/>
        </w:rPr>
        <w:fldChar w:fldCharType="end"/>
      </w:r>
    </w:p>
    <w:p w14:paraId="4F09ADDD" w14:textId="2CDF4DCA" w:rsidR="000B7CAE" w:rsidRPr="00CC0C5B" w:rsidRDefault="000B7CAE" w:rsidP="009E2E3E">
      <w:pPr>
        <w:rPr>
          <w:rFonts w:eastAsia="MS Mincho"/>
          <w:spacing w:val="-1"/>
          <w:highlight w:val="white"/>
        </w:rPr>
      </w:pPr>
      <w:r w:rsidRPr="00CC0C5B">
        <w:rPr>
          <w:highlight w:val="white"/>
        </w:rPr>
        <w:t xml:space="preserve">where </w:t>
      </w:r>
      <w:r w:rsidRPr="00CC0C5B">
        <w:rPr>
          <w:color w:val="2B579A"/>
          <w:highlight w:val="white"/>
          <w:shd w:val="clear" w:color="auto" w:fill="E6E6E6"/>
        </w:rPr>
        <w:fldChar w:fldCharType="begin"/>
      </w:r>
      <w:r w:rsidRPr="00CC0C5B">
        <w:rPr>
          <w:highlight w:val="white"/>
        </w:rPr>
        <w:instrText xml:space="preserve"> QUOTE </w:instrText>
      </w:r>
      <w:r w:rsidR="006B3226" w:rsidRPr="00CC0C5B">
        <w:rPr>
          <w:color w:val="2B579A"/>
          <w:position w:val="-4"/>
          <w:highlight w:val="white"/>
          <w:shd w:val="clear" w:color="auto" w:fill="E6E6E6"/>
        </w:rPr>
        <w:pict w14:anchorId="746BBA5C">
          <v:shape id="_x0000_i1028" type="#_x0000_t75" style="width:3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1028&quot;/&gt;&lt;w:defaultTabStop w:val=&quot;720&quot;/&gt;&lt;w:doNotHyphenateCaps/&gt;&lt;w:punctuationKerning/&gt;&lt;w:characterSpacingControl w:val=&quot;DontCompress&quot;/&gt;&lt;w:optimizeForBrowser/&gt;&lt;w:targetScreenSz w:val=&quot;800x600&quot;/&gt;&lt;w:validateAgainstSchema w:val=&quot;off&quot;/&gt;&lt;w:saveInvalidXML w:val=&quot;off&quot;/&gt;&lt;w:ignoreMixedContent w:val=&quot;off&quot;/&gt;&lt;w:alwaysShowPlaceholderText w:val=&quot;off&quot;/&gt;&lt;w:doNotUnderlineInvalidXML/&gt;&lt;w:compat&gt;&lt;w:doNotUseHTMLParagraphAutoSpacing/&gt;&lt;w:dontAllowFieldEndSelect/&gt;&lt;w:useWord2002TableStyleRules/&gt;&lt;w:useFELayout/&gt;&lt;/w:compat&gt;&lt;wsp:rsids&gt;&lt;wsp:rsidRoot wsp:val=&quot;003A59A6&quot;/&gt;&lt;wsp:rsid wsp:val=&quot;0004390D&quot;/&gt;&lt;wsp:rsid wsp:val=&quot;000558BE&quot;/&gt;&lt;wsp:rsid wsp:val=&quot;000835FB&quot;/&gt;&lt;wsp:rsid wsp:val=&quot;000A20BC&quot;/&gt;&lt;wsp:rsid wsp:val=&quot;000A55A8&quot;/&gt;&lt;wsp:rsid wsp:val=&quot;000B4641&quot;/&gt;&lt;wsp:rsid wsp:val=&quot;000B745F&quot;/&gt;&lt;wsp:rsid wsp:val=&quot;000D550C&quot;/&gt;&lt;wsp:rsid wsp:val=&quot;000D6B4F&quot;/&gt;&lt;wsp:rsid wsp:val=&quot;000E0801&quot;/&gt;&lt;wsp:rsid wsp:val=&quot;0010711E&quot;/&gt;&lt;wsp:rsid wsp:val=&quot;00116E06&quot;/&gt;&lt;wsp:rsid wsp:val=&quot;00123F44&quot;/&gt;&lt;wsp:rsid wsp:val=&quot;00127EDD&quot;/&gt;&lt;wsp:rsid wsp:val=&quot;001473DB&quot;/&gt;&lt;wsp:rsid wsp:val=&quot;00191458&quot;/&gt;&lt;wsp:rsid wsp:val=&quot;001A7C09&quot;/&gt;&lt;wsp:rsid wsp:val=&quot;001E76C9&quot;/&gt;&lt;wsp:rsid wsp:val=&quot;00201E04&quot;/&gt;&lt;wsp:rsid wsp:val=&quot;00235AC6&quot;/&gt;&lt;wsp:rsid wsp:val=&quot;00247577&quot;/&gt;&lt;wsp:rsid wsp:val=&quot;00276735&quot;/&gt;&lt;wsp:rsid wsp:val=&quot;00285388&quot;/&gt;&lt;wsp:rsid wsp:val=&quot;002864A3&quot;/&gt;&lt;wsp:rsid wsp:val=&quot;002B3B81&quot;/&gt;&lt;wsp:rsid wsp:val=&quot;002B6DCA&quot;/&gt;&lt;wsp:rsid wsp:val=&quot;002D748C&quot;/&gt;&lt;wsp:rsid wsp:val=&quot;002E04C5&quot;/&gt;&lt;wsp:rsid wsp:val=&quot;00337916&quot;/&gt;&lt;wsp:rsid wsp:val=&quot;00337EE1&quot;/&gt;&lt;wsp:rsid wsp:val=&quot;0037113C&quot;/&gt;&lt;wsp:rsid wsp:val=&quot;003746FC&quot;/&gt;&lt;wsp:rsid wsp:val=&quot;003847E3&quot;/&gt;&lt;wsp:rsid wsp:val=&quot;003A47B5&quot;/&gt;&lt;wsp:rsid wsp:val=&quot;003A59A6&quot;/&gt;&lt;wsp:rsid wsp:val=&quot;003A70E9&quot;/&gt;&lt;wsp:rsid wsp:val=&quot;003B1C42&quot;/&gt;&lt;wsp:rsid wsp:val=&quot;003E1277&quot;/&gt;&lt;wsp:rsid wsp:val=&quot;003E1BA2&quot;/&gt;&lt;wsp:rsid wsp:val=&quot;003E612A&quot;/&gt;&lt;wsp:rsid wsp:val=&quot;003F69E4&quot;/&gt;&lt;wsp:rsid wsp:val=&quot;00404660&quot;/&gt;&lt;wsp:rsid wsp:val=&quot;004059FE&quot;/&gt;&lt;wsp:rsid wsp:val=&quot;00431377&quot;/&gt;&lt;wsp:rsid wsp:val=&quot;004445B3&quot;/&gt;&lt;wsp:rsid wsp:val=&quot;00444C02&quot;/&gt;&lt;wsp:rsid wsp:val=&quot;004837C2&quot;/&gt;&lt;wsp:rsid wsp:val=&quot;0049137E&quot;/&gt;&lt;wsp:rsid wsp:val=&quot;00491EAB&quot;/&gt;&lt;wsp:rsid wsp:val=&quot;004B7830&quot;/&gt;&lt;wsp:rsid wsp:val=&quot;00566056&quot;/&gt;&lt;wsp:rsid wsp:val=&quot;005745F4&quot;/&gt;&lt;wsp:rsid wsp:val=&quot;00577D4B&quot;/&gt;&lt;wsp:rsid wsp:val=&quot;00594160&quot;/&gt;&lt;wsp:rsid wsp:val=&quot;005B520E&quot;/&gt;&lt;wsp:rsid wsp:val=&quot;005B535B&quot;/&gt;&lt;wsp:rsid wsp:val=&quot;005C05A6&quot;/&gt;&lt;wsp:rsid wsp:val=&quot;005D7B03&quot;/&gt;&lt;wsp:rsid wsp:val=&quot;005E09B2&quot;/&gt;&lt;wsp:rsid wsp:val=&quot;005F6C23&quot;/&gt;&lt;wsp:rsid wsp:val=&quot;00602FDF&quot;/&gt;&lt;wsp:rsid wsp:val=&quot;006108A4&quot;/&gt;&lt;wsp:rsid wsp:val=&quot;00622D37&quot;/&gt;&lt;wsp:rsid wsp:val=&quot;006265F2&quot;/&gt;&lt;wsp:rsid wsp:val=&quot;00633CC8&quot;/&gt;&lt;wsp:rsid wsp:val=&quot;00650276&quot;/&gt;&lt;wsp:rsid wsp:val=&quot;00650437&quot;/&gt;&lt;wsp:rsid wsp:val=&quot;0065635B&quot;/&gt;&lt;wsp:rsid wsp:val=&quot;00682A23&quot;/&gt;&lt;wsp:rsid wsp:val=&quot;00685871&quot;/&gt;&lt;wsp:rsid wsp:val=&quot;006A0E32&quot;/&gt;&lt;wsp:rsid wsp:val=&quot;006A4313&quot;/&gt;&lt;wsp:rsid wsp:val=&quot;006B399B&quot;/&gt;&lt;wsp:rsid wsp:val=&quot;006C4648&quot;/&gt;&lt;wsp:rsid wsp:val=&quot;0072064C&quot;/&gt;&lt;wsp:rsid wsp:val=&quot;00721A5B&quot;/&gt;&lt;wsp:rsid wsp:val=&quot;007442B3&quot;/&gt;&lt;wsp:rsid wsp:val=&quot;00753C86&quot;/&gt;&lt;wsp:rsid wsp:val=&quot;00753F7B&quot;/&gt;&lt;wsp:rsid wsp:val=&quot;007821D9&quot;/&gt;&lt;wsp:rsid wsp:val=&quot;00787C5A&quot;/&gt;&lt;wsp:rsid wsp:val=&quot;007919DE&quot;/&gt;&lt;wsp:rsid wsp:val=&quot;00794D71&quot;/&gt;&lt;wsp:rsid wsp:val=&quot;007A1DBC&quot;/&gt;&lt;wsp:rsid wsp:val=&quot;007A623B&quot;/&gt;&lt;wsp:rsid wsp:val=&quot;007B2013&quot;/&gt;&lt;wsp:rsid wsp:val=&quot;007B581F&quot;/&gt;&lt;wsp:rsid wsp:val=&quot;007C0308&quot;/&gt;&lt;wsp:rsid wsp:val=&quot;007F43AC&quot;/&gt;&lt;wsp:rsid wsp:val=&quot;008014D2&quot;/&gt;&lt;wsp:rsid wsp:val=&quot;008054BC&quot;/&gt;&lt;wsp:rsid wsp:val=&quot;0083313E&quot;/&gt;&lt;wsp:rsid wsp:val=&quot;00856360&quot;/&gt;&lt;wsp:rsid wsp:val=&quot;00880C9C&quot;/&gt;&lt;wsp:rsid wsp:val=&quot;00885078&quot;/&gt;&lt;wsp:rsid wsp:val=&quot;008A55B5&quot;/&gt;&lt;wsp:rsid wsp:val=&quot;008A75C8&quot;/&gt;&lt;wsp:rsid wsp:val=&quot;008B7A4A&quot;/&gt;&lt;wsp:rsid wsp:val=&quot;008C2FEA&quot;/&gt;&lt;wsp:rsid wsp:val=&quot;008E0B08&quot;/&gt;&lt;wsp:rsid wsp:val=&quot;008F02CE&quot;/&gt;&lt;wsp:rsid wsp:val=&quot;008F138E&quot;/&gt;&lt;wsp:rsid wsp:val=&quot;0090350C&quot;/&gt;&lt;wsp:rsid wsp:val=&quot;00915D2E&quot;/&gt;&lt;wsp:rsid wsp:val=&quot;00957720&quot;/&gt;&lt;wsp:rsid wsp:val=&quot;00964957&quot;/&gt;&lt;wsp:rsid wsp:val=&quot;00967B61&quot;/&gt;&lt;wsp:rsid wsp:val=&quot;0097508D&quot;/&gt;&lt;wsp:rsid wsp:val=&quot;009A536A&quot;/&gt;&lt;wsp:rsid wsp:val=&quot;009C5DDA&quot;/&gt;&lt;wsp:rsid wsp:val=&quot;00A312AE&quot;/&gt;&lt;wsp:rsid wsp:val=&quot;00A32E5F&quot;/&gt;&lt;wsp:rsid wsp:val=&quot;00A510F7&quot;/&gt;&lt;wsp:rsid wsp:val=&quot;00A547A2&quot;/&gt;&lt;wsp:rsid wsp:val=&quot;00A5725C&quot;/&gt;&lt;wsp:rsid wsp:val=&quot;00AC6519&quot;/&gt;&lt;wsp:rsid wsp:val=&quot;00AC68E5&quot;/&gt;&lt;wsp:rsid wsp:val=&quot;00AD653E&quot;/&gt;&lt;wsp:rsid wsp:val=&quot;00AE6C28&quot;/&gt;&lt;wsp:rsid wsp:val=&quot;00B8518B&quot;/&gt;&lt;wsp:rsid wsp:val=&quot;00BA24D2&quot;/&gt;&lt;wsp:rsid wsp:val=&quot;00BC012B&quot;/&gt;&lt;wsp:rsid wsp:val=&quot;00BD202C&quot;/&gt;&lt;wsp:rsid wsp:val=&quot;00BD25E2&quot;/&gt;&lt;wsp:rsid wsp:val=&quot;00BD3097&quot;/&gt;&lt;wsp:rsid wsp:val=&quot;00C26282&quot;/&gt;&lt;wsp:rsid wsp:val=&quot;00C34176&quot;/&gt;&lt;wsp:rsid wsp:val=&quot;00C43E74&quot;/&gt;&lt;wsp:rsid wsp:val=&quot;00C52D8F&quot;/&gt;&lt;wsp:rsid wsp:val=&quot;00C61C48&quot;/&gt;&lt;wsp:rsid wsp:val=&quot;00C871D0&quot;/&gt;&lt;wsp:rsid wsp:val=&quot;00C9375D&quot;/&gt;&lt;wsp:rsid wsp:val=&quot;00C95000&quot;/&gt;&lt;wsp:rsid wsp:val=&quot;00CB66E6&quot;/&gt;&lt;wsp:rsid wsp:val=&quot;00CC6BD1&quot;/&gt;&lt;wsp:rsid wsp:val=&quot;00CD55BA&quot;/&gt;&lt;wsp:rsid wsp:val=&quot;00CF0489&quot;/&gt;&lt;wsp:rsid wsp:val=&quot;00CF6C9A&quot;/&gt;&lt;wsp:rsid wsp:val=&quot;00D15F0E&quot;/&gt;&lt;wsp:rsid wsp:val=&quot;00D216BB&quot;/&gt;&lt;wsp:rsid wsp:val=&quot;00D366B6&quot;/&gt;&lt;wsp:rsid wsp:val=&quot;00D84ACD&quot;/&gt;&lt;wsp:rsid wsp:val=&quot;00D9156D&quot;/&gt;&lt;wsp:rsid wsp:val=&quot;00D92072&quot;/&gt;&lt;wsp:rsid wsp:val=&quot;00D94616&quot;/&gt;&lt;wsp:rsid wsp:val=&quot;00DA1FBD&quot;/&gt;&lt;wsp:rsid wsp:val=&quot;00DA37E9&quot;/&gt;&lt;wsp:rsid wsp:val=&quot;00DE34F1&quot;/&gt;&lt;wsp:rsid wsp:val=&quot;00E037E2&quot;/&gt;&lt;wsp:rsid wsp:val=&quot;00E23B60&quot;/&gt;&lt;wsp:rsid wsp:val=&quot;00E65916&quot;/&gt;&lt;wsp:rsid wsp:val=&quot;00E726B8&quot;/&gt;&lt;wsp:rsid wsp:val=&quot;00E91219&quot;/&gt;&lt;wsp:rsid wsp:val=&quot;00EA506F&quot;/&gt;&lt;wsp:rsid wsp:val=&quot;00EB6DE6&quot;/&gt;&lt;wsp:rsid wsp:val=&quot;00ED0AEC&quot;/&gt;&lt;wsp:rsid wsp:val=&quot;00EE4362&quot;/&gt;&lt;wsp:rsid wsp:val=&quot;00EF18D7&quot;/&gt;&lt;wsp:rsid wsp:val=&quot;00EF1E8A&quot;/&gt;&lt;wsp:rsid wsp:val=&quot;00EF3A1A&quot;/&gt;&lt;wsp:rsid wsp:val=&quot;00F0547D&quot;/&gt;&lt;wsp:rsid wsp:val=&quot;00F13935&quot;/&gt;&lt;wsp:rsid wsp:val=&quot;00F3642C&quot;/&gt;&lt;wsp:rsid wsp:val=&quot;00F419DE&quot;/&gt;&lt;wsp:rsid wsp:val=&quot;00F65DCD&quot;/&gt;&lt;wsp:rsid wsp:val=&quot;00F6613B&quot;/&gt;&lt;wsp:rsid wsp:val=&quot;00F66696&quot;/&gt;&lt;wsp:rsid wsp:val=&quot;00F935E6&quot;/&gt;&lt;wsp:rsid wsp:val=&quot;00F977CD&quot;/&gt;&lt;wsp:rsid wsp:val=&quot;00FB4886&quot;/&gt;&lt;wsp:rsid wsp:val=&quot;00FB6E9A&quot;/&gt;&lt;wsp:rsid wsp:val=&quot;00FF70A7&quot;/&gt;&lt;/wsp:rsids&gt;&lt;/w:docPr&gt;&lt;w:body&gt;&lt;wx:sect&gt;&lt;w:p wsp:rsidR=&quot;00000000&quot; wsp:rsidRDefault=&quot;005E09B2&quot; wsp:rsidP=&quot;005E09B2&quot;&gt;&lt;m:oMathPara&gt;&lt;m:oMath&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 ?,d&lt;/m:t&gt;&lt;w:w:/m: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81" o:title="" chromakey="white"/>
          </v:shape>
        </w:pict>
      </w:r>
      <w:r w:rsidRPr="00CC0C5B">
        <w:rPr>
          <w:highlight w:val="white"/>
        </w:rPr>
        <w:instrText xml:space="preserve"> </w:instrText>
      </w:r>
      <w:r w:rsidRPr="00CC0C5B">
        <w:rPr>
          <w:color w:val="2B579A"/>
          <w:highlight w:val="white"/>
          <w:shd w:val="clear" w:color="auto" w:fill="E6E6E6"/>
        </w:rPr>
        <w:fldChar w:fldCharType="separate"/>
      </w:r>
      <w:r w:rsidR="006B3226" w:rsidRPr="00CC0C5B">
        <w:rPr>
          <w:color w:val="2B579A"/>
          <w:position w:val="-4"/>
          <w:highlight w:val="white"/>
          <w:shd w:val="clear" w:color="auto" w:fill="E6E6E6"/>
        </w:rPr>
        <w:pict w14:anchorId="6A83A799">
          <v:shape id="_x0000_i1029" type="#_x0000_t75" style="width:3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1028&quot;/&gt;&lt;w:defaultTabStop w:val=&quot;720&quot;/&gt;&lt;w:doNotHyphenateCaps/&gt;&lt;w:punctuationKerning/&gt;&lt;w:characterSpacingControl w:val=&quot;DontCompress&quot;/&gt;&lt;w:optimizeForBrowser/&gt;&lt;w:targetScreenSz w:val=&quot;800x600&quot;/&gt;&lt;w:validateAgainstSchema w:val=&quot;off&quot;/&gt;&lt;w:saveInvalidXML w:val=&quot;off&quot;/&gt;&lt;w:ignoreMixedContent w:val=&quot;off&quot;/&gt;&lt;w:alwaysShowPlaceholderText w:val=&quot;off&quot;/&gt;&lt;w:doNotUnderlineInvalidXML/&gt;&lt;w:compat&gt;&lt;w:doNotUseHTMLParagraphAutoSpacing/&gt;&lt;w:dontAllowFieldEndSelect/&gt;&lt;w:useWord2002TableStyleRules/&gt;&lt;w:useFELayout/&gt;&lt;/w:compat&gt;&lt;wsp:rsids&gt;&lt;wsp:rsidRoot wsp:val=&quot;003A59A6&quot;/&gt;&lt;wsp:rsid wsp:val=&quot;0004390D&quot;/&gt;&lt;wsp:rsid wsp:val=&quot;000558BE&quot;/&gt;&lt;wsp:rsid wsp:val=&quot;000835FB&quot;/&gt;&lt;wsp:rsid wsp:val=&quot;000A20BC&quot;/&gt;&lt;wsp:rsid wsp:val=&quot;000A55A8&quot;/&gt;&lt;wsp:rsid wsp:val=&quot;000B4641&quot;/&gt;&lt;wsp:rsid wsp:val=&quot;000B745F&quot;/&gt;&lt;wsp:rsid wsp:val=&quot;000D550C&quot;/&gt;&lt;wsp:rsid wsp:val=&quot;000D6B4F&quot;/&gt;&lt;wsp:rsid wsp:val=&quot;000E0801&quot;/&gt;&lt;wsp:rsid wsp:val=&quot;0010711E&quot;/&gt;&lt;wsp:rsid wsp:val=&quot;00116E06&quot;/&gt;&lt;wsp:rsid wsp:val=&quot;00123F44&quot;/&gt;&lt;wsp:rsid wsp:val=&quot;00127EDD&quot;/&gt;&lt;wsp:rsid wsp:val=&quot;001473DB&quot;/&gt;&lt;wsp:rsid wsp:val=&quot;00191458&quot;/&gt;&lt;wsp:rsid wsp:val=&quot;001A7C09&quot;/&gt;&lt;wsp:rsid wsp:val=&quot;001E76C9&quot;/&gt;&lt;wsp:rsid wsp:val=&quot;00201E04&quot;/&gt;&lt;wsp:rsid wsp:val=&quot;00235AC6&quot;/&gt;&lt;wsp:rsid wsp:val=&quot;00247577&quot;/&gt;&lt;wsp:rsid wsp:val=&quot;00276735&quot;/&gt;&lt;wsp:rsid wsp:val=&quot;00285388&quot;/&gt;&lt;wsp:rsid wsp:val=&quot;002864A3&quot;/&gt;&lt;wsp:rsid wsp:val=&quot;002B3B81&quot;/&gt;&lt;wsp:rsid wsp:val=&quot;002B6DCA&quot;/&gt;&lt;wsp:rsid wsp:val=&quot;002D748C&quot;/&gt;&lt;wsp:rsid wsp:val=&quot;002E04C5&quot;/&gt;&lt;wsp:rsid wsp:val=&quot;00337916&quot;/&gt;&lt;wsp:rsid wsp:val=&quot;00337EE1&quot;/&gt;&lt;wsp:rsid wsp:val=&quot;0037113C&quot;/&gt;&lt;wsp:rsid wsp:val=&quot;003746FC&quot;/&gt;&lt;wsp:rsid wsp:val=&quot;003847E3&quot;/&gt;&lt;wsp:rsid wsp:val=&quot;003A47B5&quot;/&gt;&lt;wsp:rsid wsp:val=&quot;003A59A6&quot;/&gt;&lt;wsp:rsid wsp:val=&quot;003A70E9&quot;/&gt;&lt;wsp:rsid wsp:val=&quot;003B1C42&quot;/&gt;&lt;wsp:rsid wsp:val=&quot;003E1277&quot;/&gt;&lt;wsp:rsid wsp:val=&quot;003E1BA2&quot;/&gt;&lt;wsp:rsid wsp:val=&quot;003E612A&quot;/&gt;&lt;wsp:rsid wsp:val=&quot;003F69E4&quot;/&gt;&lt;wsp:rsid wsp:val=&quot;00404660&quot;/&gt;&lt;wsp:rsid wsp:val=&quot;004059FE&quot;/&gt;&lt;wsp:rsid wsp:val=&quot;00431377&quot;/&gt;&lt;wsp:rsid wsp:val=&quot;004445B3&quot;/&gt;&lt;wsp:rsid wsp:val=&quot;00444C02&quot;/&gt;&lt;wsp:rsid wsp:val=&quot;004837C2&quot;/&gt;&lt;wsp:rsid wsp:val=&quot;0049137E&quot;/&gt;&lt;wsp:rsid wsp:val=&quot;00491EAB&quot;/&gt;&lt;wsp:rsid wsp:val=&quot;004B7830&quot;/&gt;&lt;wsp:rsid wsp:val=&quot;00566056&quot;/&gt;&lt;wsp:rsid wsp:val=&quot;005745F4&quot;/&gt;&lt;wsp:rsid wsp:val=&quot;00577D4B&quot;/&gt;&lt;wsp:rsid wsp:val=&quot;00594160&quot;/&gt;&lt;wsp:rsid wsp:val=&quot;005B520E&quot;/&gt;&lt;wsp:rsid wsp:val=&quot;005B535B&quot;/&gt;&lt;wsp:rsid wsp:val=&quot;005C05A6&quot;/&gt;&lt;wsp:rsid wsp:val=&quot;005D7B03&quot;/&gt;&lt;wsp:rsid wsp:val=&quot;005E09B2&quot;/&gt;&lt;wsp:rsid wsp:val=&quot;005F6C23&quot;/&gt;&lt;wsp:rsid wsp:val=&quot;00602FDF&quot;/&gt;&lt;wsp:rsid wsp:val=&quot;006108A4&quot;/&gt;&lt;wsp:rsid wsp:val=&quot;00622D37&quot;/&gt;&lt;wsp:rsid wsp:val=&quot;006265F2&quot;/&gt;&lt;wsp:rsid wsp:val=&quot;00633CC8&quot;/&gt;&lt;wsp:rsid wsp:val=&quot;00650276&quot;/&gt;&lt;wsp:rsid wsp:val=&quot;00650437&quot;/&gt;&lt;wsp:rsid wsp:val=&quot;0065635B&quot;/&gt;&lt;wsp:rsid wsp:val=&quot;00682A23&quot;/&gt;&lt;wsp:rsid wsp:val=&quot;00685871&quot;/&gt;&lt;wsp:rsid wsp:val=&quot;006A0E32&quot;/&gt;&lt;wsp:rsid wsp:val=&quot;006A4313&quot;/&gt;&lt;wsp:rsid wsp:val=&quot;006B399B&quot;/&gt;&lt;wsp:rsid wsp:val=&quot;006C4648&quot;/&gt;&lt;wsp:rsid wsp:val=&quot;0072064C&quot;/&gt;&lt;wsp:rsid wsp:val=&quot;00721A5B&quot;/&gt;&lt;wsp:rsid wsp:val=&quot;007442B3&quot;/&gt;&lt;wsp:rsid wsp:val=&quot;00753C86&quot;/&gt;&lt;wsp:rsid wsp:val=&quot;00753F7B&quot;/&gt;&lt;wsp:rsid wsp:val=&quot;007821D9&quot;/&gt;&lt;wsp:rsid wsp:val=&quot;00787C5A&quot;/&gt;&lt;wsp:rsid wsp:val=&quot;007919DE&quot;/&gt;&lt;wsp:rsid wsp:val=&quot;00794D71&quot;/&gt;&lt;wsp:rsid wsp:val=&quot;007A1DBC&quot;/&gt;&lt;wsp:rsid wsp:val=&quot;007A623B&quot;/&gt;&lt;wsp:rsid wsp:val=&quot;007B2013&quot;/&gt;&lt;wsp:rsid wsp:val=&quot;007B581F&quot;/&gt;&lt;wsp:rsid wsp:val=&quot;007C0308&quot;/&gt;&lt;wsp:rsid wsp:val=&quot;007F43AC&quot;/&gt;&lt;wsp:rsid wsp:val=&quot;008014D2&quot;/&gt;&lt;wsp:rsid wsp:val=&quot;008054BC&quot;/&gt;&lt;wsp:rsid wsp:val=&quot;0083313E&quot;/&gt;&lt;wsp:rsid wsp:val=&quot;00856360&quot;/&gt;&lt;wsp:rsid wsp:val=&quot;00880C9C&quot;/&gt;&lt;wsp:rsid wsp:val=&quot;00885078&quot;/&gt;&lt;wsp:rsid wsp:val=&quot;008A55B5&quot;/&gt;&lt;wsp:rsid wsp:val=&quot;008A75C8&quot;/&gt;&lt;wsp:rsid wsp:val=&quot;008B7A4A&quot;/&gt;&lt;wsp:rsid wsp:val=&quot;008C2FEA&quot;/&gt;&lt;wsp:rsid wsp:val=&quot;008E0B08&quot;/&gt;&lt;wsp:rsid wsp:val=&quot;008F02CE&quot;/&gt;&lt;wsp:rsid wsp:val=&quot;008F138E&quot;/&gt;&lt;wsp:rsid wsp:val=&quot;0090350C&quot;/&gt;&lt;wsp:rsid wsp:val=&quot;00915D2E&quot;/&gt;&lt;wsp:rsid wsp:val=&quot;00957720&quot;/&gt;&lt;wsp:rsid wsp:val=&quot;00964957&quot;/&gt;&lt;wsp:rsid wsp:val=&quot;00967B61&quot;/&gt;&lt;wsp:rsid wsp:val=&quot;0097508D&quot;/&gt;&lt;wsp:rsid wsp:val=&quot;009A536A&quot;/&gt;&lt;wsp:rsid wsp:val=&quot;009C5DDA&quot;/&gt;&lt;wsp:rsid wsp:val=&quot;00A312AE&quot;/&gt;&lt;wsp:rsid wsp:val=&quot;00A32E5F&quot;/&gt;&lt;wsp:rsid wsp:val=&quot;00A510F7&quot;/&gt;&lt;wsp:rsid wsp:val=&quot;00A547A2&quot;/&gt;&lt;wsp:rsid wsp:val=&quot;00A5725C&quot;/&gt;&lt;wsp:rsid wsp:val=&quot;00AC6519&quot;/&gt;&lt;wsp:rsid wsp:val=&quot;00AC68E5&quot;/&gt;&lt;wsp:rsid wsp:val=&quot;00AD653E&quot;/&gt;&lt;wsp:rsid wsp:val=&quot;00AE6C28&quot;/&gt;&lt;wsp:rsid wsp:val=&quot;00B8518B&quot;/&gt;&lt;wsp:rsid wsp:val=&quot;00BA24D2&quot;/&gt;&lt;wsp:rsid wsp:val=&quot;00BC012B&quot;/&gt;&lt;wsp:rsid wsp:val=&quot;00BD202C&quot;/&gt;&lt;wsp:rsid wsp:val=&quot;00BD25E2&quot;/&gt;&lt;wsp:rsid wsp:val=&quot;00BD3097&quot;/&gt;&lt;wsp:rsid wsp:val=&quot;00C26282&quot;/&gt;&lt;wsp:rsid wsp:val=&quot;00C34176&quot;/&gt;&lt;wsp:rsid wsp:val=&quot;00C43E74&quot;/&gt;&lt;wsp:rsid wsp:val=&quot;00C52D8F&quot;/&gt;&lt;wsp:rsid wsp:val=&quot;00C61C48&quot;/&gt;&lt;wsp:rsid wsp:val=&quot;00C871D0&quot;/&gt;&lt;wsp:rsid wsp:val=&quot;00C9375D&quot;/&gt;&lt;wsp:rsid wsp:val=&quot;00C95000&quot;/&gt;&lt;wsp:rsid wsp:val=&quot;00CB66E6&quot;/&gt;&lt;wsp:rsid wsp:val=&quot;00CC6BD1&quot;/&gt;&lt;wsp:rsid wsp:val=&quot;00CD55BA&quot;/&gt;&lt;wsp:rsid wsp:val=&quot;00CF0489&quot;/&gt;&lt;wsp:rsid wsp:val=&quot;00CF6C9A&quot;/&gt;&lt;wsp:rsid wsp:val=&quot;00D15F0E&quot;/&gt;&lt;wsp:rsid wsp:val=&quot;00D216BB&quot;/&gt;&lt;wsp:rsid wsp:val=&quot;00D366B6&quot;/&gt;&lt;wsp:rsid wsp:val=&quot;00D84ACD&quot;/&gt;&lt;wsp:rsid wsp:val=&quot;00D9156D&quot;/&gt;&lt;wsp:rsid wsp:val=&quot;00D92072&quot;/&gt;&lt;wsp:rsid wsp:val=&quot;00D94616&quot;/&gt;&lt;wsp:rsid wsp:val=&quot;00DA1FBD&quot;/&gt;&lt;wsp:rsid wsp:val=&quot;00DA37E9&quot;/&gt;&lt;wsp:rsid wsp:val=&quot;00DE34F1&quot;/&gt;&lt;wsp:rsid wsp:val=&quot;00E037E2&quot;/&gt;&lt;wsp:rsid wsp:val=&quot;00E23B60&quot;/&gt;&lt;wsp:rsid wsp:val=&quot;00E65916&quot;/&gt;&lt;wsp:rsid wsp:val=&quot;00E726B8&quot;/&gt;&lt;wsp:rsid wsp:val=&quot;00E91219&quot;/&gt;&lt;wsp:rsid wsp:val=&quot;00EA506F&quot;/&gt;&lt;wsp:rsid wsp:val=&quot;00EB6DE6&quot;/&gt;&lt;wsp:rsid wsp:val=&quot;00ED0AEC&quot;/&gt;&lt;wsp:rsid wsp:val=&quot;00EE4362&quot;/&gt;&lt;wsp:rsid wsp:val=&quot;00EF18D7&quot;/&gt;&lt;wsp:rsid wsp:val=&quot;00EF1E8A&quot;/&gt;&lt;wsp:rsid wsp:val=&quot;00EF3A1A&quot;/&gt;&lt;wsp:rsid wsp:val=&quot;00F0547D&quot;/&gt;&lt;wsp:rsid wsp:val=&quot;00F13935&quot;/&gt;&lt;wsp:rsid wsp:val=&quot;00F3642C&quot;/&gt;&lt;wsp:rsid wsp:val=&quot;00F419DE&quot;/&gt;&lt;wsp:rsid wsp:val=&quot;00F65DCD&quot;/&gt;&lt;wsp:rsid wsp:val=&quot;00F6613B&quot;/&gt;&lt;wsp:rsid wsp:val=&quot;00F66696&quot;/&gt;&lt;wsp:rsid wsp:val=&quot;00F935E6&quot;/&gt;&lt;wsp:rsid wsp:val=&quot;00F977CD&quot;/&gt;&lt;wsp:rsid wsp:val=&quot;00FB4886&quot;/&gt;&lt;wsp:rsid wsp:val=&quot;00FB6E9A&quot;/&gt;&lt;wsp:rsid wsp:val=&quot;00FF70A7&quot;/&gt;&lt;/wsp:rsids&gt;&lt;/w:docPr&gt;&lt;w:body&gt;&lt;wx:sect&gt;&lt;w:p wsp:rsidR=&quot;00000000&quot; wsp:rsidRDefault=&quot;005E09B2&quot; wsp:rsidP=&quot;005E09B2&quot;&gt;&lt;m:oMathPara&gt;&lt;m:oMath&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 ?,d&lt;/m:t&gt;&lt;w:w:/m: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81" o:title="" chromakey="white"/>
          </v:shape>
        </w:pict>
      </w:r>
      <w:r w:rsidRPr="00CC0C5B">
        <w:rPr>
          <w:color w:val="2B579A"/>
          <w:highlight w:val="white"/>
          <w:shd w:val="clear" w:color="auto" w:fill="E6E6E6"/>
        </w:rPr>
        <w:fldChar w:fldCharType="end"/>
      </w:r>
      <w:r w:rsidRPr="00CC0C5B">
        <w:rPr>
          <w:highlight w:val="white"/>
        </w:rPr>
        <w:t xml:space="preserve"> is the probe antenna position related to array phase </w:t>
      </w:r>
      <w:r w:rsidR="006D3829" w:rsidRPr="00CC0C5B">
        <w:rPr>
          <w:highlight w:val="white"/>
        </w:rPr>
        <w:t>centre</w:t>
      </w:r>
      <w:r w:rsidRPr="00CC0C5B">
        <w:rPr>
          <w:highlight w:val="white"/>
        </w:rPr>
        <w:t xml:space="preserve">, </w:t>
      </w:r>
      <w:r w:rsidRPr="00CC0C5B">
        <w:rPr>
          <w:color w:val="2B579A"/>
          <w:highlight w:val="white"/>
          <w:shd w:val="clear" w:color="auto" w:fill="E6E6E6"/>
        </w:rPr>
        <w:fldChar w:fldCharType="begin"/>
      </w:r>
      <w:r w:rsidRPr="00CC0C5B">
        <w:rPr>
          <w:highlight w:val="white"/>
        </w:rPr>
        <w:instrText xml:space="preserve"> QUOTE </w:instrText>
      </w:r>
      <w:r w:rsidR="006B3226" w:rsidRPr="00CC0C5B">
        <w:rPr>
          <w:color w:val="2B579A"/>
          <w:position w:val="-4"/>
          <w:highlight w:val="white"/>
          <w:shd w:val="clear" w:color="auto" w:fill="E6E6E6"/>
        </w:rPr>
        <w:pict w14:anchorId="214A0128">
          <v:shape id="_x0000_i1030" type="#_x0000_t75" style="width:2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1028&quot;/&gt;&lt;w:defaultTabStop w:val=&quot;720&quot;/&gt;&lt;w:doNotHyphenateCaps/&gt;&lt;w:punctuationKerning/&gt;&lt;w:characterSpacingControl w:val=&quot;DontCompress&quot;/&gt;&lt;w:optimizeForBrowser/&gt;&lt;w:targetScreenSz w:val=&quot;800x600&quot;/&gt;&lt;w:validateAgainstSchema w:val=&quot;off&quot;/&gt;&lt;w:saveInvalidXML w:val=&quot;off&quot;/&gt;&lt;w:ignoreMixedContent w:val=&quot;off&quot;/&gt;&lt;w:alwaysShowPlaceholderText w:val=&quot;off&quot;/&gt;&lt;w:doNotUnderlineInvalidXML/&gt;&lt;w:compat&gt;&lt;w:doNotUseHTMLParagraphAutoSpacing/&gt;&lt;w:dontAllowFieldEndSelect/&gt;&lt;w:useWord2002TableStyleRules/&gt;&lt;w:useFELayout/&gt;&lt;/w:compat&gt;&lt;wsp:rsids&gt;&lt;wsp:rsidRoot wsp:val=&quot;003A59A6&quot;/&gt;&lt;wsp:rsid wsp:val=&quot;0004390D&quot;/&gt;&lt;wsp:rsid wsp:val=&quot;000558BE&quot;/&gt;&lt;wsp:rsid wsp:val=&quot;000835FB&quot;/&gt;&lt;wsp:rsid wsp:val=&quot;000A20BC&quot;/&gt;&lt;wsp:rsid wsp:val=&quot;000A55A8&quot;/&gt;&lt;wsp:rsid wsp:val=&quot;000B4641&quot;/&gt;&lt;wsp:rsid wsp:val=&quot;000B745F&quot;/&gt;&lt;wsp:rsid wsp:val=&quot;000D550C&quot;/&gt;&lt;wsp:rsid wsp:val=&quot;000D6B4F&quot;/&gt;&lt;wsp:rsid wsp:val=&quot;000E0801&quot;/&gt;&lt;wsp:rsid wsp:val=&quot;0010711E&quot;/&gt;&lt;wsp:rsid wsp:val=&quot;00116E06&quot;/&gt;&lt;wsp:rsid wsp:val=&quot;00123F44&quot;/&gt;&lt;wsp:rsid wsp:val=&quot;00127EDD&quot;/&gt;&lt;wsp:rsid wsp:val=&quot;001473DB&quot;/&gt;&lt;wsp:rsid wsp:val=&quot;00191458&quot;/&gt;&lt;wsp:rsid wsp:val=&quot;001A7C09&quot;/&gt;&lt;wsp:rsid wsp:val=&quot;001E76C9&quot;/&gt;&lt;wsp:rsid wsp:val=&quot;00201E04&quot;/&gt;&lt;wsp:rsid wsp:val=&quot;00235AC6&quot;/&gt;&lt;wsp:rsid wsp:val=&quot;00247577&quot;/&gt;&lt;wsp:rsid wsp:val=&quot;00276735&quot;/&gt;&lt;wsp:rsid wsp:val=&quot;00285388&quot;/&gt;&lt;wsp:rsid wsp:val=&quot;002864A3&quot;/&gt;&lt;wsp:rsid wsp:val=&quot;002B3B81&quot;/&gt;&lt;wsp:rsid wsp:val=&quot;002B6DCA&quot;/&gt;&lt;wsp:rsid wsp:val=&quot;002D748C&quot;/&gt;&lt;wsp:rsid wsp:val=&quot;002E04C5&quot;/&gt;&lt;wsp:rsid wsp:val=&quot;00337916&quot;/&gt;&lt;wsp:rsid wsp:val=&quot;00337EE1&quot;/&gt;&lt;wsp:rsid wsp:val=&quot;0037113C&quot;/&gt;&lt;wsp:rsid wsp:val=&quot;003746FC&quot;/&gt;&lt;wsp:rsid wsp:val=&quot;003847E3&quot;/&gt;&lt;wsp:rsid wsp:val=&quot;003A47B5&quot;/&gt;&lt;wsp:rsid wsp:val=&quot;003A59A6&quot;/&gt;&lt;wsp:rsid wsp:val=&quot;003A70E9&quot;/&gt;&lt;wsp:rsid wsp:val=&quot;003B1C42&quot;/&gt;&lt;wsp:rsid wsp:val=&quot;003E1277&quot;/&gt;&lt;wsp:rsid wsp:val=&quot;003E1BA2&quot;/&gt;&lt;wsp:rsid wsp:val=&quot;003E612A&quot;/&gt;&lt;wsp:rsid wsp:val=&quot;003F69E4&quot;/&gt;&lt;wsp:rsid wsp:val=&quot;00404660&quot;/&gt;&lt;wsp:rsid wsp:val=&quot;004059FE&quot;/&gt;&lt;wsp:rsid wsp:val=&quot;00431377&quot;/&gt;&lt;wsp:rsid wsp:val=&quot;004445B3&quot;/&gt;&lt;wsp:rsid wsp:val=&quot;00444C02&quot;/&gt;&lt;wsp:rsid wsp:val=&quot;004837C2&quot;/&gt;&lt;wsp:rsid wsp:val=&quot;0049137E&quot;/&gt;&lt;wsp:rsid wsp:val=&quot;00491EAB&quot;/&gt;&lt;wsp:rsid wsp:val=&quot;004B7830&quot;/&gt;&lt;wsp:rsid wsp:val=&quot;00566056&quot;/&gt;&lt;wsp:rsid wsp:val=&quot;005745F4&quot;/&gt;&lt;wsp:rsid wsp:val=&quot;00577D4B&quot;/&gt;&lt;wsp:rsid wsp:val=&quot;00594160&quot;/&gt;&lt;wsp:rsid wsp:val=&quot;005B520E&quot;/&gt;&lt;wsp:rsid wsp:val=&quot;005B535B&quot;/&gt;&lt;wsp:rsid wsp:val=&quot;005C05A6&quot;/&gt;&lt;wsp:rsid wsp:val=&quot;005D7B03&quot;/&gt;&lt;wsp:rsid wsp:val=&quot;005F6C23&quot;/&gt;&lt;wsp:rsid wsp:val=&quot;00602FDF&quot;/&gt;&lt;wsp:rsid wsp:val=&quot;006108A4&quot;/&gt;&lt;wsp:rsid wsp:val=&quot;00621F97&quot;/&gt;&lt;wsp:rsid wsp:val=&quot;00622D37&quot;/&gt;&lt;wsp:rsid wsp:val=&quot;006265F2&quot;/&gt;&lt;wsp:rsid wsp:val=&quot;00633CC8&quot;/&gt;&lt;wsp:rsid wsp:val=&quot;00650276&quot;/&gt;&lt;wsp:rsid wsp:val=&quot;00650437&quot;/&gt;&lt;wsp:rsid wsp:val=&quot;0065635B&quot;/&gt;&lt;wsp:rsid wsp:val=&quot;00682A23&quot;/&gt;&lt;wsp:rsid wsp:val=&quot;00685871&quot;/&gt;&lt;wsp:rsid wsp:val=&quot;006A0E32&quot;/&gt;&lt;wsp:rsid wsp:val=&quot;006A4313&quot;/&gt;&lt;wsp:rsid wsp:val=&quot;006B399B&quot;/&gt;&lt;wsp:rsid wsp:val=&quot;006C4648&quot;/&gt;&lt;wsp:rsid wsp:val=&quot;0072064C&quot;/&gt;&lt;wsp:rsid wsp:val=&quot;00721A5B&quot;/&gt;&lt;wsp:rsid wsp:val=&quot;007442B3&quot;/&gt;&lt;wsp:rsid wsp:val=&quot;00753C86&quot;/&gt;&lt;wsp:rsid wsp:val=&quot;00753F7B&quot;/&gt;&lt;wsp:rsid wsp:val=&quot;007821D9&quot;/&gt;&lt;wsp:rsid wsp:val=&quot;00787C5A&quot;/&gt;&lt;wsp:rsid wsp:val=&quot;007919DE&quot;/&gt;&lt;wsp:rsid wsp:val=&quot;00794D71&quot;/&gt;&lt;wsp:rsid wsp:val=&quot;007A1DBC&quot;/&gt;&lt;wsp:rsid wsp:val=&quot;007A623B&quot;/&gt;&lt;wsp:rsid wsp:val=&quot;007B2013&quot;/&gt;&lt;wsp:rsid wsp:val=&quot;007B581F&quot;/&gt;&lt;wsp:rsid wsp:val=&quot;007C0308&quot;/&gt;&lt;wsp:rsid wsp:val=&quot;007F43AC&quot;/&gt;&lt;wsp:rsid wsp:val=&quot;008014D2&quot;/&gt;&lt;wsp:rsid wsp:val=&quot;008054BC&quot;/&gt;&lt;wsp:rsid wsp:val=&quot;0083313E&quot;/&gt;&lt;wsp:rsid wsp:val=&quot;00856360&quot;/&gt;&lt;wsp:rsid wsp:val=&quot;00880C9C&quot;/&gt;&lt;wsp:rsid wsp:val=&quot;00885078&quot;/&gt;&lt;wsp:rsid wsp:val=&quot;008A55B5&quot;/&gt;&lt;wsp:rsid wsp:val=&quot;008A75C8&quot;/&gt;&lt;wsp:rsid wsp:val=&quot;008B7A4A&quot;/&gt;&lt;wsp:rsid wsp:val=&quot;008C2FEA&quot;/&gt;&lt;wsp:rsid wsp:val=&quot;008E0B08&quot;/&gt;&lt;wsp:rsid wsp:val=&quot;008F02CE&quot;/&gt;&lt;wsp:rsid wsp:val=&quot;008F138E&quot;/&gt;&lt;wsp:rsid wsp:val=&quot;0090350C&quot;/&gt;&lt;wsp:rsid wsp:val=&quot;00915D2E&quot;/&gt;&lt;wsp:rsid wsp:val=&quot;00957720&quot;/&gt;&lt;wsp:rsid wsp:val=&quot;00964957&quot;/&gt;&lt;wsp:rsid wsp:val=&quot;00967B61&quot;/&gt;&lt;wsp:rsid wsp:val=&quot;0097508D&quot;/&gt;&lt;wsp:rsid wsp:val=&quot;009A536A&quot;/&gt;&lt;wsp:rsid wsp:val=&quot;009C5DDA&quot;/&gt;&lt;wsp:rsid wsp:val=&quot;00A312AE&quot;/&gt;&lt;wsp:rsid wsp:val=&quot;00A32E5F&quot;/&gt;&lt;wsp:rsid wsp:val=&quot;00A510F7&quot;/&gt;&lt;wsp:rsid wsp:val=&quot;00A547A2&quot;/&gt;&lt;wsp:rsid wsp:val=&quot;00A5725C&quot;/&gt;&lt;wsp:rsid wsp:val=&quot;00AC6519&quot;/&gt;&lt;wsp:rsid wsp:val=&quot;00AC68E5&quot;/&gt;&lt;wsp:rsid wsp:val=&quot;00AD653E&quot;/&gt;&lt;wsp:rsid wsp:val=&quot;00AE6C28&quot;/&gt;&lt;wsp:rsid wsp:val=&quot;00B8518B&quot;/&gt;&lt;wsp:rsid wsp:val=&quot;00BA24D2&quot;/&gt;&lt;wsp:rsid wsp:val=&quot;00BC012B&quot;/&gt;&lt;wsp:rsid wsp:val=&quot;00BD202C&quot;/&gt;&lt;wsp:rsid wsp:val=&quot;00BD25E2&quot;/&gt;&lt;wsp:rsid wsp:val=&quot;00BD3097&quot;/&gt;&lt;wsp:rsid wsp:val=&quot;00C26282&quot;/&gt;&lt;wsp:rsid wsp:val=&quot;00C34176&quot;/&gt;&lt;wsp:rsid wsp:val=&quot;00C43E74&quot;/&gt;&lt;wsp:rsid wsp:val=&quot;00C52D8F&quot;/&gt;&lt;wsp:rsid wsp:val=&quot;00C61C48&quot;/&gt;&lt;wsp:rsid wsp:val=&quot;00C871D0&quot;/&gt;&lt;wsp:rsid wsp:val=&quot;00C9375D&quot;/&gt;&lt;wsp:rsid wsp:val=&quot;00C95000&quot;/&gt;&lt;wsp:rsid wsp:val=&quot;00CB66E6&quot;/&gt;&lt;wsp:rsid wsp:val=&quot;00CC6BD1&quot;/&gt;&lt;wsp:rsid wsp:val=&quot;00CD55BA&quot;/&gt;&lt;wsp:rsid wsp:val=&quot;00CF0489&quot;/&gt;&lt;wsp:rsid wsp:val=&quot;00CF6C9A&quot;/&gt;&lt;wsp:rsid wsp:val=&quot;00D15F0E&quot;/&gt;&lt;wsp:rsid wsp:val=&quot;00D216BB&quot;/&gt;&lt;wsp:rsid wsp:val=&quot;00D366B6&quot;/&gt;&lt;wsp:rsid wsp:val=&quot;00D84ACD&quot;/&gt;&lt;wsp:rsid wsp:val=&quot;00D9156D&quot;/&gt;&lt;wsp:rsid wsp:val=&quot;00D92072&quot;/&gt;&lt;wsp:rsid wsp:val=&quot;00D94616&quot;/&gt;&lt;wsp:rsid wsp:val=&quot;00DA1FBD&quot;/&gt;&lt;wsp:rsid wsp:val=&quot;00DA37E9&quot;/&gt;&lt;wsp:rsid wsp:val=&quot;00DE34F1&quot;/&gt;&lt;wsp:rsid wsp:val=&quot;00E037E2&quot;/&gt;&lt;wsp:rsid wsp:val=&quot;00E23B60&quot;/&gt;&lt;wsp:rsid wsp:val=&quot;00E65916&quot;/&gt;&lt;wsp:rsid wsp:val=&quot;00E726B8&quot;/&gt;&lt;wsp:rsid wsp:val=&quot;00E91219&quot;/&gt;&lt;wsp:rsid wsp:val=&quot;00EA506F&quot;/&gt;&lt;wsp:rsid wsp:val=&quot;00EB6DE6&quot;/&gt;&lt;wsp:rsid wsp:val=&quot;00ED0AEC&quot;/&gt;&lt;wsp:rsid wsp:val=&quot;00EE4362&quot;/&gt;&lt;wsp:rsid wsp:val=&quot;00EF18D7&quot;/&gt;&lt;wsp:rsid wsp:val=&quot;00EF1E8A&quot;/&gt;&lt;wsp:rsid wsp:val=&quot;00EF3A1A&quot;/&gt;&lt;wsp:rsid wsp:val=&quot;00F0547D&quot;/&gt;&lt;wsp:rsid wsp:val=&quot;00F13935&quot;/&gt;&lt;wsp:rsid wsp:val=&quot;00F3642C&quot;/&gt;&lt;wsp:rsid wsp:val=&quot;00F419DE&quot;/&gt;&lt;wsp:rsid wsp:val=&quot;00F65DCD&quot;/&gt;&lt;wsp:rsid wsp:val=&quot;00F6613B&quot;/&gt;&lt;wsp:rsid wsp:val=&quot;00F66696&quot;/&gt;&lt;wsp:rsid wsp:val=&quot;00F935E6&quot;/&gt;&lt;wsp:rsid wsp:val=&quot;00F977CD&quot;/&gt;&lt;wsp:rsid wsp:val=&quot;00FB4886&quot;/&gt;&lt;wsp:rsid wsp:val=&quot;00FB6E9A&quot;/&gt;&lt;wsp:rsid wsp:val=&quot;00FF70A7&quot;/&gt;&lt;/wsp:rsids&gt;&lt;/w:docPr&gt;&lt;w:body&gt;&lt;wx:sect&gt;&lt;w:p wsp:rsidR=&quot;00000000&quot; wsp:rsidRDefault=&quot;00621F97&quot; wsp:rsidP=&quot;00621F97&quot;&gt;&lt;m:oMathPara&gt;&lt;m:oMath&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lt;/m:t&gt;&lt;/m:r&gt;&lt;::m:r&gt;&lt;m:rPr&gt;&lt;m:sty m:val=&quot;p&quot;/&gt;&lt;/m:rPr&gt;&lt;w:rPr&gt;&lt;w:rFonts w:ascii=&quot;Cambria Math&quot; w:h-ansi=&quot;Cambria Math&quot;/&gt;&lt;wx:font wx:val=&quot;Cambria Math&quot;/&gt;&lt;/w:rPr&gt;&lt;m:t&gt;, &lt;/m:t&gt;&lt;/m:r&gt;&lt;m:r&gt;&lt;w:rPr&gt;&lt;w:rFonts w:ascii=&quot;Cambria Math&quot; w:h-ansi=&quot;Cambria Math&quot;/&gt;&lt;wx:font wx:val=&quot;Cambria Math&quot;/&gt;&lt;w:i/&gt;&lt;/w:rPr&gt;&lt;m:t&gt;?&lt;/m:t&gt;&lt;/m:r&gt;&lt;/m:e&gt;&lt;/m:d&gt;&lt;/m:oMath&gt;&lt;/m:oMathPara&gt;&lt;/w:p&gt;&lt;w:sectPr wsp:rsidR=&quot;00000000&quot;&gt;&lt;w:pgSz w:w=&quot;12240&quot; w:h=&quot;15840&quot;/&gt;&lt;w:pgMar w:top=&quot;1440&quot; w:right=&quot;1800&quot; w:bottom=&quot;1440&quot; w:left=&quot;1800&quot; w:header=&quot;720&quot; w:footer=&quot;720&quot; w:gutter=&quot;i0a&quot;/&gt;&lt;w:cols w:space=&quot;720&quot;/&gt;&lt;/w:sectPr&gt;&lt;/wx:sect&gt;&lt;/w:body&gt;&lt;/w:wordDocument&gt;">
            <v:imagedata r:id="rId82" o:title="" chromakey="white"/>
          </v:shape>
        </w:pict>
      </w:r>
      <w:r w:rsidRPr="00CC0C5B">
        <w:rPr>
          <w:highlight w:val="white"/>
        </w:rPr>
        <w:instrText xml:space="preserve"> </w:instrText>
      </w:r>
      <w:r w:rsidRPr="00CC0C5B">
        <w:rPr>
          <w:color w:val="2B579A"/>
          <w:highlight w:val="white"/>
          <w:shd w:val="clear" w:color="auto" w:fill="E6E6E6"/>
        </w:rPr>
        <w:fldChar w:fldCharType="separate"/>
      </w:r>
      <w:r w:rsidR="006B3226" w:rsidRPr="00CC0C5B">
        <w:rPr>
          <w:color w:val="2B579A"/>
          <w:position w:val="-4"/>
          <w:highlight w:val="white"/>
          <w:shd w:val="clear" w:color="auto" w:fill="E6E6E6"/>
        </w:rPr>
        <w:pict w14:anchorId="6EB25DB5">
          <v:shape id="_x0000_i1031" type="#_x0000_t75" style="width:2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1028&quot;/&gt;&lt;w:defaultTabStop w:val=&quot;720&quot;/&gt;&lt;w:doNotHyphenateCaps/&gt;&lt;w:punctuationKerning/&gt;&lt;w:characterSpacingControl w:val=&quot;DontCompress&quot;/&gt;&lt;w:optimizeForBrowser/&gt;&lt;w:targetScreenSz w:val=&quot;800x600&quot;/&gt;&lt;w:validateAgainstSchema w:val=&quot;off&quot;/&gt;&lt;w:saveInvalidXML w:val=&quot;off&quot;/&gt;&lt;w:ignoreMixedContent w:val=&quot;off&quot;/&gt;&lt;w:alwaysShowPlaceholderText w:val=&quot;off&quot;/&gt;&lt;w:doNotUnderlineInvalidXML/&gt;&lt;w:compat&gt;&lt;w:doNotUseHTMLParagraphAutoSpacing/&gt;&lt;w:dontAllowFieldEndSelect/&gt;&lt;w:useWord2002TableStyleRules/&gt;&lt;w:useFELayout/&gt;&lt;/w:compat&gt;&lt;wsp:rsids&gt;&lt;wsp:rsidRoot wsp:val=&quot;003A59A6&quot;/&gt;&lt;wsp:rsid wsp:val=&quot;0004390D&quot;/&gt;&lt;wsp:rsid wsp:val=&quot;000558BE&quot;/&gt;&lt;wsp:rsid wsp:val=&quot;000835FB&quot;/&gt;&lt;wsp:rsid wsp:val=&quot;000A20BC&quot;/&gt;&lt;wsp:rsid wsp:val=&quot;000A55A8&quot;/&gt;&lt;wsp:rsid wsp:val=&quot;000B4641&quot;/&gt;&lt;wsp:rsid wsp:val=&quot;000B745F&quot;/&gt;&lt;wsp:rsid wsp:val=&quot;000D550C&quot;/&gt;&lt;wsp:rsid wsp:val=&quot;000D6B4F&quot;/&gt;&lt;wsp:rsid wsp:val=&quot;000E0801&quot;/&gt;&lt;wsp:rsid wsp:val=&quot;0010711E&quot;/&gt;&lt;wsp:rsid wsp:val=&quot;00116E06&quot;/&gt;&lt;wsp:rsid wsp:val=&quot;00123F44&quot;/&gt;&lt;wsp:rsid wsp:val=&quot;00127EDD&quot;/&gt;&lt;wsp:rsid wsp:val=&quot;001473DB&quot;/&gt;&lt;wsp:rsid wsp:val=&quot;00191458&quot;/&gt;&lt;wsp:rsid wsp:val=&quot;001A7C09&quot;/&gt;&lt;wsp:rsid wsp:val=&quot;001E76C9&quot;/&gt;&lt;wsp:rsid wsp:val=&quot;00201E04&quot;/&gt;&lt;wsp:rsid wsp:val=&quot;00235AC6&quot;/&gt;&lt;wsp:rsid wsp:val=&quot;00247577&quot;/&gt;&lt;wsp:rsid wsp:val=&quot;00276735&quot;/&gt;&lt;wsp:rsid wsp:val=&quot;00285388&quot;/&gt;&lt;wsp:rsid wsp:val=&quot;002864A3&quot;/&gt;&lt;wsp:rsid wsp:val=&quot;002B3B81&quot;/&gt;&lt;wsp:rsid wsp:val=&quot;002B6DCA&quot;/&gt;&lt;wsp:rsid wsp:val=&quot;002D748C&quot;/&gt;&lt;wsp:rsid wsp:val=&quot;002E04C5&quot;/&gt;&lt;wsp:rsid wsp:val=&quot;00337916&quot;/&gt;&lt;wsp:rsid wsp:val=&quot;00337EE1&quot;/&gt;&lt;wsp:rsid wsp:val=&quot;0037113C&quot;/&gt;&lt;wsp:rsid wsp:val=&quot;003746FC&quot;/&gt;&lt;wsp:rsid wsp:val=&quot;003847E3&quot;/&gt;&lt;wsp:rsid wsp:val=&quot;003A47B5&quot;/&gt;&lt;wsp:rsid wsp:val=&quot;003A59A6&quot;/&gt;&lt;wsp:rsid wsp:val=&quot;003A70E9&quot;/&gt;&lt;wsp:rsid wsp:val=&quot;003B1C42&quot;/&gt;&lt;wsp:rsid wsp:val=&quot;003E1277&quot;/&gt;&lt;wsp:rsid wsp:val=&quot;003E1BA2&quot;/&gt;&lt;wsp:rsid wsp:val=&quot;003E612A&quot;/&gt;&lt;wsp:rsid wsp:val=&quot;003F69E4&quot;/&gt;&lt;wsp:rsid wsp:val=&quot;00404660&quot;/&gt;&lt;wsp:rsid wsp:val=&quot;004059FE&quot;/&gt;&lt;wsp:rsid wsp:val=&quot;00431377&quot;/&gt;&lt;wsp:rsid wsp:val=&quot;004445B3&quot;/&gt;&lt;wsp:rsid wsp:val=&quot;00444C02&quot;/&gt;&lt;wsp:rsid wsp:val=&quot;004837C2&quot;/&gt;&lt;wsp:rsid wsp:val=&quot;0049137E&quot;/&gt;&lt;wsp:rsid wsp:val=&quot;00491EAB&quot;/&gt;&lt;wsp:rsid wsp:val=&quot;004B7830&quot;/&gt;&lt;wsp:rsid wsp:val=&quot;00566056&quot;/&gt;&lt;wsp:rsid wsp:val=&quot;005745F4&quot;/&gt;&lt;wsp:rsid wsp:val=&quot;00577D4B&quot;/&gt;&lt;wsp:rsid wsp:val=&quot;00594160&quot;/&gt;&lt;wsp:rsid wsp:val=&quot;005B520E&quot;/&gt;&lt;wsp:rsid wsp:val=&quot;005B535B&quot;/&gt;&lt;wsp:rsid wsp:val=&quot;005C05A6&quot;/&gt;&lt;wsp:rsid wsp:val=&quot;005D7B03&quot;/&gt;&lt;wsp:rsid wsp:val=&quot;005F6C23&quot;/&gt;&lt;wsp:rsid wsp:val=&quot;00602FDF&quot;/&gt;&lt;wsp:rsid wsp:val=&quot;006108A4&quot;/&gt;&lt;wsp:rsid wsp:val=&quot;00621F97&quot;/&gt;&lt;wsp:rsid wsp:val=&quot;00622D37&quot;/&gt;&lt;wsp:rsid wsp:val=&quot;006265F2&quot;/&gt;&lt;wsp:rsid wsp:val=&quot;00633CC8&quot;/&gt;&lt;wsp:rsid wsp:val=&quot;00650276&quot;/&gt;&lt;wsp:rsid wsp:val=&quot;00650437&quot;/&gt;&lt;wsp:rsid wsp:val=&quot;0065635B&quot;/&gt;&lt;wsp:rsid wsp:val=&quot;00682A23&quot;/&gt;&lt;wsp:rsid wsp:val=&quot;00685871&quot;/&gt;&lt;wsp:rsid wsp:val=&quot;006A0E32&quot;/&gt;&lt;wsp:rsid wsp:val=&quot;006A4313&quot;/&gt;&lt;wsp:rsid wsp:val=&quot;006B399B&quot;/&gt;&lt;wsp:rsid wsp:val=&quot;006C4648&quot;/&gt;&lt;wsp:rsid wsp:val=&quot;0072064C&quot;/&gt;&lt;wsp:rsid wsp:val=&quot;00721A5B&quot;/&gt;&lt;wsp:rsid wsp:val=&quot;007442B3&quot;/&gt;&lt;wsp:rsid wsp:val=&quot;00753C86&quot;/&gt;&lt;wsp:rsid wsp:val=&quot;00753F7B&quot;/&gt;&lt;wsp:rsid wsp:val=&quot;007821D9&quot;/&gt;&lt;wsp:rsid wsp:val=&quot;00787C5A&quot;/&gt;&lt;wsp:rsid wsp:val=&quot;007919DE&quot;/&gt;&lt;wsp:rsid wsp:val=&quot;00794D71&quot;/&gt;&lt;wsp:rsid wsp:val=&quot;007A1DBC&quot;/&gt;&lt;wsp:rsid wsp:val=&quot;007A623B&quot;/&gt;&lt;wsp:rsid wsp:val=&quot;007B2013&quot;/&gt;&lt;wsp:rsid wsp:val=&quot;007B581F&quot;/&gt;&lt;wsp:rsid wsp:val=&quot;007C0308&quot;/&gt;&lt;wsp:rsid wsp:val=&quot;007F43AC&quot;/&gt;&lt;wsp:rsid wsp:val=&quot;008014D2&quot;/&gt;&lt;wsp:rsid wsp:val=&quot;008054BC&quot;/&gt;&lt;wsp:rsid wsp:val=&quot;0083313E&quot;/&gt;&lt;wsp:rsid wsp:val=&quot;00856360&quot;/&gt;&lt;wsp:rsid wsp:val=&quot;00880C9C&quot;/&gt;&lt;wsp:rsid wsp:val=&quot;00885078&quot;/&gt;&lt;wsp:rsid wsp:val=&quot;008A55B5&quot;/&gt;&lt;wsp:rsid wsp:val=&quot;008A75C8&quot;/&gt;&lt;wsp:rsid wsp:val=&quot;008B7A4A&quot;/&gt;&lt;wsp:rsid wsp:val=&quot;008C2FEA&quot;/&gt;&lt;wsp:rsid wsp:val=&quot;008E0B08&quot;/&gt;&lt;wsp:rsid wsp:val=&quot;008F02CE&quot;/&gt;&lt;wsp:rsid wsp:val=&quot;008F138E&quot;/&gt;&lt;wsp:rsid wsp:val=&quot;0090350C&quot;/&gt;&lt;wsp:rsid wsp:val=&quot;00915D2E&quot;/&gt;&lt;wsp:rsid wsp:val=&quot;00957720&quot;/&gt;&lt;wsp:rsid wsp:val=&quot;00964957&quot;/&gt;&lt;wsp:rsid wsp:val=&quot;00967B61&quot;/&gt;&lt;wsp:rsid wsp:val=&quot;0097508D&quot;/&gt;&lt;wsp:rsid wsp:val=&quot;009A536A&quot;/&gt;&lt;wsp:rsid wsp:val=&quot;009C5DDA&quot;/&gt;&lt;wsp:rsid wsp:val=&quot;00A312AE&quot;/&gt;&lt;wsp:rsid wsp:val=&quot;00A32E5F&quot;/&gt;&lt;wsp:rsid wsp:val=&quot;00A510F7&quot;/&gt;&lt;wsp:rsid wsp:val=&quot;00A547A2&quot;/&gt;&lt;wsp:rsid wsp:val=&quot;00A5725C&quot;/&gt;&lt;wsp:rsid wsp:val=&quot;00AC6519&quot;/&gt;&lt;wsp:rsid wsp:val=&quot;00AC68E5&quot;/&gt;&lt;wsp:rsid wsp:val=&quot;00AD653E&quot;/&gt;&lt;wsp:rsid wsp:val=&quot;00AE6C28&quot;/&gt;&lt;wsp:rsid wsp:val=&quot;00B8518B&quot;/&gt;&lt;wsp:rsid wsp:val=&quot;00BA24D2&quot;/&gt;&lt;wsp:rsid wsp:val=&quot;00BC012B&quot;/&gt;&lt;wsp:rsid wsp:val=&quot;00BD202C&quot;/&gt;&lt;wsp:rsid wsp:val=&quot;00BD25E2&quot;/&gt;&lt;wsp:rsid wsp:val=&quot;00BD3097&quot;/&gt;&lt;wsp:rsid wsp:val=&quot;00C26282&quot;/&gt;&lt;wsp:rsid wsp:val=&quot;00C34176&quot;/&gt;&lt;wsp:rsid wsp:val=&quot;00C43E74&quot;/&gt;&lt;wsp:rsid wsp:val=&quot;00C52D8F&quot;/&gt;&lt;wsp:rsid wsp:val=&quot;00C61C48&quot;/&gt;&lt;wsp:rsid wsp:val=&quot;00C871D0&quot;/&gt;&lt;wsp:rsid wsp:val=&quot;00C9375D&quot;/&gt;&lt;wsp:rsid wsp:val=&quot;00C95000&quot;/&gt;&lt;wsp:rsid wsp:val=&quot;00CB66E6&quot;/&gt;&lt;wsp:rsid wsp:val=&quot;00CC6BD1&quot;/&gt;&lt;wsp:rsid wsp:val=&quot;00CD55BA&quot;/&gt;&lt;wsp:rsid wsp:val=&quot;00CF0489&quot;/&gt;&lt;wsp:rsid wsp:val=&quot;00CF6C9A&quot;/&gt;&lt;wsp:rsid wsp:val=&quot;00D15F0E&quot;/&gt;&lt;wsp:rsid wsp:val=&quot;00D216BB&quot;/&gt;&lt;wsp:rsid wsp:val=&quot;00D366B6&quot;/&gt;&lt;wsp:rsid wsp:val=&quot;00D84ACD&quot;/&gt;&lt;wsp:rsid wsp:val=&quot;00D9156D&quot;/&gt;&lt;wsp:rsid wsp:val=&quot;00D92072&quot;/&gt;&lt;wsp:rsid wsp:val=&quot;00D94616&quot;/&gt;&lt;wsp:rsid wsp:val=&quot;00DA1FBD&quot;/&gt;&lt;wsp:rsid wsp:val=&quot;00DA37E9&quot;/&gt;&lt;wsp:rsid wsp:val=&quot;00DE34F1&quot;/&gt;&lt;wsp:rsid wsp:val=&quot;00E037E2&quot;/&gt;&lt;wsp:rsid wsp:val=&quot;00E23B60&quot;/&gt;&lt;wsp:rsid wsp:val=&quot;00E65916&quot;/&gt;&lt;wsp:rsid wsp:val=&quot;00E726B8&quot;/&gt;&lt;wsp:rsid wsp:val=&quot;00E91219&quot;/&gt;&lt;wsp:rsid wsp:val=&quot;00EA506F&quot;/&gt;&lt;wsp:rsid wsp:val=&quot;00EB6DE6&quot;/&gt;&lt;wsp:rsid wsp:val=&quot;00ED0AEC&quot;/&gt;&lt;wsp:rsid wsp:val=&quot;00EE4362&quot;/&gt;&lt;wsp:rsid wsp:val=&quot;00EF18D7&quot;/&gt;&lt;wsp:rsid wsp:val=&quot;00EF1E8A&quot;/&gt;&lt;wsp:rsid wsp:val=&quot;00EF3A1A&quot;/&gt;&lt;wsp:rsid wsp:val=&quot;00F0547D&quot;/&gt;&lt;wsp:rsid wsp:val=&quot;00F13935&quot;/&gt;&lt;wsp:rsid wsp:val=&quot;00F3642C&quot;/&gt;&lt;wsp:rsid wsp:val=&quot;00F419DE&quot;/&gt;&lt;wsp:rsid wsp:val=&quot;00F65DCD&quot;/&gt;&lt;wsp:rsid wsp:val=&quot;00F6613B&quot;/&gt;&lt;wsp:rsid wsp:val=&quot;00F66696&quot;/&gt;&lt;wsp:rsid wsp:val=&quot;00F935E6&quot;/&gt;&lt;wsp:rsid wsp:val=&quot;00F977CD&quot;/&gt;&lt;wsp:rsid wsp:val=&quot;00FB4886&quot;/&gt;&lt;wsp:rsid wsp:val=&quot;00FB6E9A&quot;/&gt;&lt;wsp:rsid wsp:val=&quot;00FF70A7&quot;/&gt;&lt;/wsp:rsids&gt;&lt;/w:docPr&gt;&lt;w:body&gt;&lt;wx:sect&gt;&lt;w:p wsp:rsidR=&quot;00000000&quot; wsp:rsidRDefault=&quot;00621F97&quot; wsp:rsidP=&quot;00621F97&quot;&gt;&lt;m:oMathPara&gt;&lt;m:oMath&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lt;/m:t&gt;&lt;/m:r&gt;&lt;::m:r&gt;&lt;m:rPr&gt;&lt;m:sty m:val=&quot;p&quot;/&gt;&lt;/m:rPr&gt;&lt;w:rPr&gt;&lt;w:rFonts w:ascii=&quot;Cambria Math&quot; w:h-ansi=&quot;Cambria Math&quot;/&gt;&lt;wx:font wx:val=&quot;Cambria Math&quot;/&gt;&lt;/w:rPr&gt;&lt;m:t&gt;, &lt;/m:t&gt;&lt;/m:r&gt;&lt;m:r&gt;&lt;w:rPr&gt;&lt;w:rFonts w:ascii=&quot;Cambria Math&quot; w:h-ansi=&quot;Cambria Math&quot;/&gt;&lt;wx:font wx:val=&quot;Cambria Math&quot;/&gt;&lt;w:i/&gt;&lt;/w:rPr&gt;&lt;m:t&gt;?&lt;/m:t&gt;&lt;/m:r&gt;&lt;/m:e&gt;&lt;/m:d&gt;&lt;/m:oMath&gt;&lt;/m:oMathPara&gt;&lt;/w:p&gt;&lt;w:sectPr wsp:rsidR=&quot;00000000&quot;&gt;&lt;w:pgSz w:w=&quot;12240&quot; w:h=&quot;15840&quot;/&gt;&lt;w:pgMar w:top=&quot;1440&quot; w:right=&quot;1800&quot; w:bottom=&quot;1440&quot; w:left=&quot;1800&quot; w:header=&quot;720&quot; w:footer=&quot;720&quot; w:gutter=&quot;i0a&quot;/&gt;&lt;w:cols w:space=&quot;720&quot;/&gt;&lt;/w:sectPr&gt;&lt;/wx:sect&gt;&lt;/w:body&gt;&lt;/w:wordDocument&gt;">
            <v:imagedata r:id="rId82" o:title="" chromakey="white"/>
          </v:shape>
        </w:pict>
      </w:r>
      <w:r w:rsidRPr="00CC0C5B">
        <w:rPr>
          <w:color w:val="2B579A"/>
          <w:highlight w:val="white"/>
          <w:shd w:val="clear" w:color="auto" w:fill="E6E6E6"/>
        </w:rPr>
        <w:fldChar w:fldCharType="end"/>
      </w:r>
      <w:r w:rsidRPr="00CC0C5B">
        <w:rPr>
          <w:highlight w:val="white"/>
        </w:rPr>
        <w:t xml:space="preserve"> is the azimuth and elevation angles defined as the probe antenna location direction, </w:t>
      </w:r>
      <m:oMath>
        <m:r>
          <w:rPr>
            <w:rFonts w:ascii="Cambria Math" w:hAnsi="Cambria Math"/>
            <w:highlight w:val="white"/>
          </w:rPr>
          <m:t>d</m:t>
        </m:r>
      </m:oMath>
      <w:r w:rsidRPr="00CC0C5B">
        <w:rPr>
          <w:highlight w:val="white"/>
        </w:rPr>
        <w:t xml:space="preserve"> is the distance between the array phase center and the probe antenna, </w:t>
      </w:r>
      <m:oMath>
        <m:r>
          <w:rPr>
            <w:rFonts w:ascii="Cambria Math" w:hAnsi="Cambria Math"/>
            <w:highlight w:val="white"/>
          </w:rPr>
          <m:t>k</m:t>
        </m:r>
      </m:oMath>
      <w:r w:rsidRPr="00CC0C5B">
        <w:rPr>
          <w:highlight w:val="white"/>
        </w:rPr>
        <w:t xml:space="preserve"> is the index for the antenna element</w:t>
      </w:r>
      <m:oMath>
        <m:r>
          <w:rPr>
            <w:rFonts w:ascii="Cambria Math" w:hAnsi="Cambria Math"/>
            <w:highlight w:val="white"/>
          </w:rPr>
          <m:t xml:space="preserve"> k</m:t>
        </m:r>
      </m:oMath>
      <w:r w:rsidRPr="00CC0C5B">
        <w:rPr>
          <w:highlight w:val="white"/>
        </w:rPr>
        <w:t xml:space="preserve">, </w:t>
      </w:r>
      <m:oMath>
        <m:r>
          <m:rPr>
            <m:sty m:val="p"/>
          </m:rPr>
          <w:rPr>
            <w:rFonts w:ascii="Cambria Math" w:hAnsi="Cambria Math"/>
            <w:highlight w:val="white"/>
          </w:rPr>
          <m:t>N</m:t>
        </m:r>
      </m:oMath>
      <w:r w:rsidRPr="00CC0C5B">
        <w:rPr>
          <w:highlight w:val="white"/>
        </w:rPr>
        <w:t xml:space="preserve"> is the number of antenna elements,</w:t>
      </w:r>
      <m:oMath>
        <m:sSub>
          <m:sSubPr>
            <m:ctrlPr>
              <w:rPr>
                <w:rFonts w:ascii="Cambria Math" w:hAnsi="Cambria Math"/>
                <w:i/>
                <w:highlight w:val="white"/>
              </w:rPr>
            </m:ctrlPr>
          </m:sSubPr>
          <m:e>
            <m:r>
              <w:rPr>
                <w:rFonts w:ascii="Cambria Math" w:hAnsi="Cambria Math"/>
                <w:highlight w:val="white"/>
              </w:rPr>
              <m:t>x</m:t>
            </m:r>
          </m:e>
          <m:sub>
            <m:r>
              <w:rPr>
                <w:rFonts w:ascii="Cambria Math" w:hAnsi="Cambria Math"/>
                <w:highlight w:val="white"/>
              </w:rPr>
              <m:t>k</m:t>
            </m:r>
          </m:sub>
        </m:sSub>
      </m:oMath>
      <w:r w:rsidRPr="00CC0C5B">
        <w:rPr>
          <w:highlight w:val="white"/>
        </w:rPr>
        <w:t xml:space="preserve"> is beamforming weight for antenna element </w:t>
      </w:r>
      <m:oMath>
        <m:r>
          <w:rPr>
            <w:rFonts w:ascii="Cambria Math" w:hAnsi="Cambria Math"/>
            <w:highlight w:val="white"/>
          </w:rPr>
          <m:t>k</m:t>
        </m:r>
      </m:oMath>
      <w:r w:rsidRPr="00CC0C5B">
        <w:rPr>
          <w:highlight w:val="white"/>
        </w:rPr>
        <w:t xml:space="preserve"> , </w:t>
      </w:r>
      <m:oMath>
        <m:sSub>
          <m:sSubPr>
            <m:ctrlPr>
              <w:rPr>
                <w:rFonts w:ascii="Cambria Math" w:hAnsi="Cambria Math"/>
                <w:highlight w:val="white"/>
              </w:rPr>
            </m:ctrlPr>
          </m:sSubPr>
          <m:e>
            <m:r>
              <w:rPr>
                <w:rFonts w:ascii="Cambria Math" w:hAnsi="Cambria Math"/>
                <w:highlight w:val="white"/>
              </w:rPr>
              <m:t>G</m:t>
            </m:r>
          </m:e>
          <m:sub>
            <m:r>
              <w:rPr>
                <w:rFonts w:ascii="Cambria Math" w:hAnsi="Cambria Math"/>
                <w:highlight w:val="white"/>
              </w:rPr>
              <m:t>k</m:t>
            </m:r>
          </m:sub>
        </m:sSub>
      </m:oMath>
      <w:r w:rsidRPr="00CC0C5B">
        <w:rPr>
          <w:highlight w:val="white"/>
        </w:rPr>
        <w:t xml:space="preserve"> is the far-field complex antenna pattern for antenna element </w:t>
      </w:r>
      <m:oMath>
        <m:r>
          <w:rPr>
            <w:rFonts w:ascii="Cambria Math" w:hAnsi="Cambria Math"/>
            <w:highlight w:val="white"/>
          </w:rPr>
          <m:t>k</m:t>
        </m:r>
      </m:oMath>
      <w:r w:rsidRPr="00CC0C5B">
        <w:rPr>
          <w:highlight w:val="white"/>
          <w:lang w:eastAsia="zh-CN"/>
        </w:rPr>
        <w:t xml:space="preserve">, </w:t>
      </w:r>
      <w:r w:rsidRPr="00CC0C5B">
        <w:rPr>
          <w:color w:val="2B579A"/>
          <w:highlight w:val="white"/>
          <w:shd w:val="clear" w:color="auto" w:fill="E6E6E6"/>
        </w:rPr>
        <w:fldChar w:fldCharType="begin"/>
      </w:r>
      <w:r w:rsidRPr="00CC0C5B">
        <w:rPr>
          <w:highlight w:val="white"/>
        </w:rPr>
        <w:instrText xml:space="preserve"> QUOTE </w:instrText>
      </w:r>
      <w:r w:rsidR="006B3226" w:rsidRPr="00CC0C5B">
        <w:rPr>
          <w:color w:val="2B579A"/>
          <w:position w:val="-4"/>
          <w:highlight w:val="white"/>
          <w:shd w:val="clear" w:color="auto" w:fill="E6E6E6"/>
        </w:rPr>
        <w:pict w14:anchorId="3BEAB399">
          <v:shape id="_x0000_i1032" type="#_x0000_t75" style="width:3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1028&quot;/&gt;&lt;w:defaultTabStop w:val=&quot;720&quot;/&gt;&lt;w:doNotHyphenateCaps/&gt;&lt;w:punctuationKerning/&gt;&lt;w:characterSpacingControl w:val=&quot;DontCompress&quot;/&gt;&lt;w:optimizeForBrowser/&gt;&lt;w:targetScreenSz w:val=&quot;800x600&quot;/&gt;&lt;w:validateAgainstSchema w:val=&quot;off&quot;/&gt;&lt;w:saveInvalidXML w:val=&quot;off&quot;/&gt;&lt;w:ignoreMixedContent w:val=&quot;off&quot;/&gt;&lt;w:alwaysShowPlaceholderText w:val=&quot;off&quot;/&gt;&lt;w:doNotUnderlineInvalidXML/&gt;&lt;w:compat&gt;&lt;w:doNotUseHTMLParagraphAutoSpacing/&gt;&lt;w:dontAllowFieldEndSelect/&gt;&lt;w:useWord2002TableStyleRules/&gt;&lt;w:useFELayout/&gt;&lt;/w:compat&gt;&lt;wsp:rsids&gt;&lt;wsp:rsidRoot wsp:val=&quot;003A59A6&quot;/&gt;&lt;wsp:rsid wsp:val=&quot;0004390D&quot;/&gt;&lt;wsp:rsid wsp:val=&quot;000558BE&quot;/&gt;&lt;wsp:rsid wsp:val=&quot;000835FB&quot;/&gt;&lt;wsp:rsid wsp:val=&quot;000A20BC&quot;/&gt;&lt;wsp:rsid wsp:val=&quot;000A55A8&quot;/&gt;&lt;wsp:rsid wsp:val=&quot;000B4641&quot;/&gt;&lt;wsp:rsid wsp:val=&quot;000B745F&quot;/&gt;&lt;wsp:rsid wsp:val=&quot;000D550C&quot;/&gt;&lt;wsp:rsid wsp:val=&quot;000D6B4F&quot;/&gt;&lt;wsp:rsid wsp:val=&quot;000E0801&quot;/&gt;&lt;wsp:rsid wsp:val=&quot;0010711E&quot;/&gt;&lt;wsp:rsid wsp:val=&quot;00116E06&quot;/&gt;&lt;wsp:rsid wsp:val=&quot;00123F44&quot;/&gt;&lt;wsp:rsid wsp:val=&quot;00127EDD&quot;/&gt;&lt;wsp:rsid wsp:val=&quot;001473DB&quot;/&gt;&lt;wsp:rsid wsp:val=&quot;00191458&quot;/&gt;&lt;wsp:rsid wsp:val=&quot;001A7C09&quot;/&gt;&lt;wsp:rsid wsp:val=&quot;001E76C9&quot;/&gt;&lt;wsp:rsid wsp:val=&quot;00201E04&quot;/&gt;&lt;wsp:rsid wsp:val=&quot;00235AC6&quot;/&gt;&lt;wsp:rsid wsp:val=&quot;00247577&quot;/&gt;&lt;wsp:rsid wsp:val=&quot;00276735&quot;/&gt;&lt;wsp:rsid wsp:val=&quot;00285388&quot;/&gt;&lt;wsp:rsid wsp:val=&quot;002864A3&quot;/&gt;&lt;wsp:rsid wsp:val=&quot;002B3B81&quot;/&gt;&lt;wsp:rsid wsp:val=&quot;002B6DCA&quot;/&gt;&lt;wsp:rsid wsp:val=&quot;002D748C&quot;/&gt;&lt;wsp:rsid wsp:val=&quot;002E04C5&quot;/&gt;&lt;wsp:rsid wsp:val=&quot;00337916&quot;/&gt;&lt;wsp:rsid wsp:val=&quot;00337EE1&quot;/&gt;&lt;wsp:rsid wsp:val=&quot;0037113C&quot;/&gt;&lt;wsp:rsid wsp:val=&quot;003746FC&quot;/&gt;&lt;wsp:rsid wsp:val=&quot;003847E3&quot;/&gt;&lt;wsp:rsid wsp:val=&quot;003A47B5&quot;/&gt;&lt;wsp:rsid wsp:val=&quot;003A59A6&quot;/&gt;&lt;wsp:rsid wsp:val=&quot;003A70E9&quot;/&gt;&lt;wsp:rsid wsp:val=&quot;003B1C42&quot;/&gt;&lt;wsp:rsid wsp:val=&quot;003E1277&quot;/&gt;&lt;wsp:rsid wsp:val=&quot;003E1BA2&quot;/&gt;&lt;wsp:rsid wsp:val=&quot;003E612A&quot;/&gt;&lt;wsp:rsid wsp:val=&quot;003F69E4&quot;/&gt;&lt;wsp:rsid wsp:val=&quot;00404660&quot;/&gt;&lt;wsp:rsid wsp:val=&quot;004059FE&quot;/&gt;&lt;wsp:rsid wsp:val=&quot;00431377&quot;/&gt;&lt;wsp:rsid wsp:val=&quot;004445B3&quot;/&gt;&lt;wsp:rsid wsp:val=&quot;00444C02&quot;/&gt;&lt;wsp:rsid wsp:val=&quot;004837C2&quot;/&gt;&lt;wsp:rsid wsp:val=&quot;0049137E&quot;/&gt;&lt;wsp:rsid wsp:val=&quot;00491EAB&quot;/&gt;&lt;wsp:rsid wsp:val=&quot;004B7830&quot;/&gt;&lt;wsp:rsid wsp:val=&quot;00566056&quot;/&gt;&lt;wsp:rsid wsp:val=&quot;005745F4&quot;/&gt;&lt;wsp:rsid wsp:val=&quot;00577D4B&quot;/&gt;&lt;wsp:rsid wsp:val=&quot;00594160&quot;/&gt;&lt;wsp:rsid wsp:val=&quot;005B520E&quot;/&gt;&lt;wsp:rsid wsp:val=&quot;005B535B&quot;/&gt;&lt;wsp:rsid wsp:val=&quot;005C05A6&quot;/&gt;&lt;wsp:rsid wsp:val=&quot;005D7B03&quot;/&gt;&lt;wsp:rsid wsp:val=&quot;005F6C23&quot;/&gt;&lt;wsp:rsid wsp:val=&quot;00602FDF&quot;/&gt;&lt;wsp:rsid wsp:val=&quot;006108A4&quot;/&gt;&lt;wsp:rsid wsp:val=&quot;00622D37&quot;/&gt;&lt;wsp:rsid wsp:val=&quot;006265F2&quot;/&gt;&lt;wsp:rsid wsp:val=&quot;00633CC8&quot;/&gt;&lt;wsp:rsid wsp:val=&quot;00650276&quot;/&gt;&lt;wsp:rsid wsp:val=&quot;00650437&quot;/&gt;&lt;wsp:rsid wsp:val=&quot;0065635B&quot;/&gt;&lt;wsp:rsid wsp:val=&quot;00682A23&quot;/&gt;&lt;wsp:rsid wsp:val=&quot;00685871&quot;/&gt;&lt;wsp:rsid wsp:val=&quot;006A0E32&quot;/&gt;&lt;wsp:rsid wsp:val=&quot;006A4313&quot;/&gt;&lt;wsp:rsid wsp:val=&quot;006B399B&quot;/&gt;&lt;wsp:rsid wsp:val=&quot;006C4648&quot;/&gt;&lt;wsp:rsid wsp:val=&quot;0072064C&quot;/&gt;&lt;wsp:rsid wsp:val=&quot;00721A5B&quot;/&gt;&lt;wsp:rsid wsp:val=&quot;007442B3&quot;/&gt;&lt;wsp:rsid wsp:val=&quot;00753C86&quot;/&gt;&lt;wsp:rsid wsp:val=&quot;00753F7B&quot;/&gt;&lt;wsp:rsid wsp:val=&quot;0077182E&quot;/&gt;&lt;wsp:rsid wsp:val=&quot;007821D9&quot;/&gt;&lt;wsp:rsid wsp:val=&quot;00787C5A&quot;/&gt;&lt;wsp:rsid wsp:val=&quot;007919DE&quot;/&gt;&lt;wsp:rsid wsp:val=&quot;00794D71&quot;/&gt;&lt;wsp:rsid wsp:val=&quot;007A1DBC&quot;/&gt;&lt;wsp:rsid wsp:val=&quot;007A623B&quot;/&gt;&lt;wsp:rsid wsp:val=&quot;007B2013&quot;/&gt;&lt;wsp:rsid wsp:val=&quot;007B581F&quot;/&gt;&lt;wsp:rsid wsp:val=&quot;007C0308&quot;/&gt;&lt;wsp:rsid wsp:val=&quot;007F43AC&quot;/&gt;&lt;wsp:rsid wsp:val=&quot;008014D2&quot;/&gt;&lt;wsp:rsid wsp:val=&quot;008054BC&quot;/&gt;&lt;wsp:rsid wsp:val=&quot;0083313E&quot;/&gt;&lt;wsp:rsid wsp:val=&quot;00856360&quot;/&gt;&lt;wsp:rsid wsp:val=&quot;00880C9C&quot;/&gt;&lt;wsp:rsid wsp:val=&quot;00885078&quot;/&gt;&lt;wsp:rsid wsp:val=&quot;008A55B5&quot;/&gt;&lt;wsp:rsid wsp:val=&quot;008A75C8&quot;/&gt;&lt;wsp:rsid wsp:val=&quot;008B7A4A&quot;/&gt;&lt;wsp:rsid wsp:val=&quot;008C2FEA&quot;/&gt;&lt;wsp:rsid wsp:val=&quot;008E0B08&quot;/&gt;&lt;wsp:rsid wsp:val=&quot;008F02CE&quot;/&gt;&lt;wsp:rsid wsp:val=&quot;008F138E&quot;/&gt;&lt;wsp:rsid wsp:val=&quot;0090350C&quot;/&gt;&lt;wsp:rsid wsp:val=&quot;00915D2E&quot;/&gt;&lt;wsp:rsid wsp:val=&quot;00957720&quot;/&gt;&lt;wsp:rsid wsp:val=&quot;00964957&quot;/&gt;&lt;wsp:rsid wsp:val=&quot;00967B61&quot;/&gt;&lt;wsp:rsid wsp:val=&quot;0097508D&quot;/&gt;&lt;wsp:rsid wsp:val=&quot;009A536A&quot;/&gt;&lt;wsp:rsid wsp:val=&quot;009C5DDA&quot;/&gt;&lt;wsp:rsid wsp:val=&quot;00A312AE&quot;/&gt;&lt;wsp:rsid wsp:val=&quot;00A32E5F&quot;/&gt;&lt;wsp:rsid wsp:val=&quot;00A510F7&quot;/&gt;&lt;wsp:rsid wsp:val=&quot;00A547A2&quot;/&gt;&lt;wsp:rsid wsp:val=&quot;00A5725C&quot;/&gt;&lt;wsp:rsid wsp:val=&quot;00AC6519&quot;/&gt;&lt;wsp:rsid wsp:val=&quot;00AC68E5&quot;/&gt;&lt;wsp:rsid wsp:val=&quot;00AD653E&quot;/&gt;&lt;wsp:rsid wsp:val=&quot;00AE6C28&quot;/&gt;&lt;wsp:rsid wsp:val=&quot;00B8518B&quot;/&gt;&lt;wsp:rsid wsp:val=&quot;00BA24D2&quot;/&gt;&lt;wsp:rsid wsp:val=&quot;00BC012B&quot;/&gt;&lt;wsp:rsid wsp:val=&quot;00BD202C&quot;/&gt;&lt;wsp:rsid wsp:val=&quot;00BD25E2&quot;/&gt;&lt;wsp:rsid wsp:val=&quot;00BD3097&quot;/&gt;&lt;wsp:rsid wsp:val=&quot;00C26282&quot;/&gt;&lt;wsp:rsid wsp:val=&quot;00C34176&quot;/&gt;&lt;wsp:rsid wsp:val=&quot;00C43E74&quot;/&gt;&lt;wsp:rsid wsp:val=&quot;00C52D8F&quot;/&gt;&lt;wsp:rsid wsp:val=&quot;00C61C48&quot;/&gt;&lt;wsp:rsid wsp:val=&quot;00C871D0&quot;/&gt;&lt;wsp:rsid wsp:val=&quot;00C9375D&quot;/&gt;&lt;wsp:rsid wsp:val=&quot;00C95000&quot;/&gt;&lt;wsp:rsid wsp:val=&quot;00CB66E6&quot;/&gt;&lt;wsp:rsid wsp:val=&quot;00CC6BD1&quot;/&gt;&lt;wsp:rsid wsp:val=&quot;00CD55BA&quot;/&gt;&lt;wsp:rsid wsp:val=&quot;00CF0489&quot;/&gt;&lt;wsp:rsid wsp:val=&quot;00CF6C9A&quot;/&gt;&lt;wsp:rsid wsp:val=&quot;00D15F0E&quot;/&gt;&lt;wsp:rsid wsp:val=&quot;00D216BB&quot;/&gt;&lt;wsp:rsid wsp:val=&quot;00D366B6&quot;/&gt;&lt;wsp:rsid wsp:val=&quot;00D84ACD&quot;/&gt;&lt;wsp:rsid wsp:val=&quot;00D9156D&quot;/&gt;&lt;wsp:rsid wsp:val=&quot;00D92072&quot;/&gt;&lt;wsp:rsid wsp:val=&quot;00D94616&quot;/&gt;&lt;wsp:rsid wsp:val=&quot;00DA1FBD&quot;/&gt;&lt;wsp:rsid wsp:val=&quot;00DA37E9&quot;/&gt;&lt;wsp:rsid wsp:val=&quot;00DE34F1&quot;/&gt;&lt;wsp:rsid wsp:val=&quot;00E037E2&quot;/&gt;&lt;wsp:rsid wsp:val=&quot;00E23B60&quot;/&gt;&lt;wsp:rsid wsp:val=&quot;00E65916&quot;/&gt;&lt;wsp:rsid wsp:val=&quot;00E726B8&quot;/&gt;&lt;wsp:rsid wsp:val=&quot;00E91219&quot;/&gt;&lt;wsp:rsid wsp:val=&quot;00EA506F&quot;/&gt;&lt;wsp:rsid wsp:val=&quot;00EB6DE6&quot;/&gt;&lt;wsp:rsid wsp:val=&quot;00ED0AEC&quot;/&gt;&lt;wsp:rsid wsp:val=&quot;00EE4362&quot;/&gt;&lt;wsp:rsid wsp:val=&quot;00EF18D7&quot;/&gt;&lt;wsp:rsid wsp:val=&quot;00EF1E8A&quot;/&gt;&lt;wsp:rsid wsp:val=&quot;00EF3A1A&quot;/&gt;&lt;wsp:rsid wsp:val=&quot;00F0547D&quot;/&gt;&lt;wsp:rsid wsp:val=&quot;00F13935&quot;/&gt;&lt;wsp:rsid wsp:val=&quot;00F3642C&quot;/&gt;&lt;wsp:rsid wsp:val=&quot;00F419DE&quot;/&gt;&lt;wsp:rsid wsp:val=&quot;00F65DCD&quot;/&gt;&lt;wsp:rsid wsp:val=&quot;00F6613B&quot;/&gt;&lt;wsp:rsid wsp:val=&quot;00F66696&quot;/&gt;&lt;wsp:rsid wsp:val=&quot;00F935E6&quot;/&gt;&lt;wsp:rsid wsp:val=&quot;00F977CD&quot;/&gt;&lt;wsp:rsid wsp:val=&quot;00FB4886&quot;/&gt;&lt;wsp:rsid wsp:val=&quot;00FB6E9A&quot;/&gt;&lt;wsp:rsid wsp:val=&quot;00FF70A7&quot;/&gt;&lt;/wsp:rsids&gt;&lt;/w:docPr&gt;&lt;w:body&gt;&lt;wx:sect&gt;&lt;w:p wsp:rsidR=&quot;00000000&quot; wsp:rsidRDefault=&quot;0077182E&quot; wsp:rsidP=&quot;0077182E&quot;&gt;&lt;m:oMathPara&gt;&lt;m:oMath&gt;&lt;m:d&gt;&lt;m:dPr&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lt;/m:t&gt;&lt;/m:r&gt;&lt;/m:e&gt;&lt;m:sub&gt;&lt;m:r&gt;&lt;w:rPr&gt;&lt;w:rFonts w:ascii=&quot;Cambria Math&quot; w:h-ansi=&quot;Cambria Math&quot;/&gt;&lt;wx:font wx:vmmal=&quot;Cambria Math&quot;/&gt;&lt;w:i/&gt;&lt;/w:rPr&gt;&lt;m:t&gt;k&lt;/m:t&gt;&lt;/m:r&gt;&lt;/m:sub&gt;&lt;/m:sSub&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lt;/m:t&gt;&lt;/m:r&gt;&lt;/m:e&gt;&lt;m:sub&gt;&lt;m:r&gt;&lt;w:rPr&gt;&lt;w:rFonts w:ascii=&quot;Cambria Math&quot; w:h-ansi=&quot;Cambria Math&quot;/&gt;&lt;wx:font wx:val=&quot;Cambria Math&quot;/&gt;&lt;w:i/&gt;&lt;/w:rPr&gt;&lt;m:t&gt;k&lt;/m:t&gt;&lt;/m:r&gt;&lt;/m:sub&gt;&lt;/m:sSub&gt;&lt;/m:e&gt;&lt;/m:d&gt;&lt;/m:oMath&gt;&lt;/m:oMathPara&gt;&lt;/w:p&gt;&lt;w:sectPr wsp:rsidR=&quot;00000000&quot;&gt;&lt;w:tp&gt;gSz w:w=&quot;12240&quot; w:h=&quot;15840&quot;/&gt;&lt;w:pgMar w:top=&quot;1440&quot; w:right=&quot;1800&quot; w:bottom=&quot;1440&quot; w:left=&quot;1800&quot; w:header=&quot;720&quot; w:footer=&quot;720&quot; w:gutter=&quot;0&quot;/&gt;&lt;w:cols w:space=&quot;720&quot;/&gt;&lt;/w:sectPr&gt;&lt;/wx:sect&gt;&lt;/w:body&gt;&lt;/w:wordDocument&gt;">
            <v:imagedata r:id="rId83" o:title="" chromakey="white"/>
          </v:shape>
        </w:pict>
      </w:r>
      <w:r w:rsidRPr="00CC0C5B">
        <w:rPr>
          <w:highlight w:val="white"/>
        </w:rPr>
        <w:instrText xml:space="preserve"> </w:instrText>
      </w:r>
      <w:r w:rsidRPr="00CC0C5B">
        <w:rPr>
          <w:color w:val="2B579A"/>
          <w:highlight w:val="white"/>
          <w:shd w:val="clear" w:color="auto" w:fill="E6E6E6"/>
        </w:rPr>
        <w:fldChar w:fldCharType="separate"/>
      </w:r>
      <w:r w:rsidR="006B3226" w:rsidRPr="00CC0C5B">
        <w:rPr>
          <w:color w:val="2B579A"/>
          <w:position w:val="-4"/>
          <w:highlight w:val="white"/>
          <w:shd w:val="clear" w:color="auto" w:fill="E6E6E6"/>
        </w:rPr>
        <w:pict w14:anchorId="3DBA2628">
          <v:shape id="_x0000_i1033" type="#_x0000_t75" style="width:3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1028&quot;/&gt;&lt;w:defaultTabStop w:val=&quot;720&quot;/&gt;&lt;w:doNotHyphenateCaps/&gt;&lt;w:punctuationKerning/&gt;&lt;w:characterSpacingControl w:val=&quot;DontCompress&quot;/&gt;&lt;w:optimizeForBrowser/&gt;&lt;w:targetScreenSz w:val=&quot;800x600&quot;/&gt;&lt;w:validateAgainstSchema w:val=&quot;off&quot;/&gt;&lt;w:saveInvalidXML w:val=&quot;off&quot;/&gt;&lt;w:ignoreMixedContent w:val=&quot;off&quot;/&gt;&lt;w:alwaysShowPlaceholderText w:val=&quot;off&quot;/&gt;&lt;w:doNotUnderlineInvalidXML/&gt;&lt;w:compat&gt;&lt;w:doNotUseHTMLParagraphAutoSpacing/&gt;&lt;w:dontAllowFieldEndSelect/&gt;&lt;w:useWord2002TableStyleRules/&gt;&lt;w:useFELayout/&gt;&lt;/w:compat&gt;&lt;wsp:rsids&gt;&lt;wsp:rsidRoot wsp:val=&quot;003A59A6&quot;/&gt;&lt;wsp:rsid wsp:val=&quot;0004390D&quot;/&gt;&lt;wsp:rsid wsp:val=&quot;000558BE&quot;/&gt;&lt;wsp:rsid wsp:val=&quot;000835FB&quot;/&gt;&lt;wsp:rsid wsp:val=&quot;000A20BC&quot;/&gt;&lt;wsp:rsid wsp:val=&quot;000A55A8&quot;/&gt;&lt;wsp:rsid wsp:val=&quot;000B4641&quot;/&gt;&lt;wsp:rsid wsp:val=&quot;000B745F&quot;/&gt;&lt;wsp:rsid wsp:val=&quot;000D550C&quot;/&gt;&lt;wsp:rsid wsp:val=&quot;000D6B4F&quot;/&gt;&lt;wsp:rsid wsp:val=&quot;000E0801&quot;/&gt;&lt;wsp:rsid wsp:val=&quot;0010711E&quot;/&gt;&lt;wsp:rsid wsp:val=&quot;00116E06&quot;/&gt;&lt;wsp:rsid wsp:val=&quot;00123F44&quot;/&gt;&lt;wsp:rsid wsp:val=&quot;00127EDD&quot;/&gt;&lt;wsp:rsid wsp:val=&quot;001473DB&quot;/&gt;&lt;wsp:rsid wsp:val=&quot;00191458&quot;/&gt;&lt;wsp:rsid wsp:val=&quot;001A7C09&quot;/&gt;&lt;wsp:rsid wsp:val=&quot;001E76C9&quot;/&gt;&lt;wsp:rsid wsp:val=&quot;00201E04&quot;/&gt;&lt;wsp:rsid wsp:val=&quot;00235AC6&quot;/&gt;&lt;wsp:rsid wsp:val=&quot;00247577&quot;/&gt;&lt;wsp:rsid wsp:val=&quot;00276735&quot;/&gt;&lt;wsp:rsid wsp:val=&quot;00285388&quot;/&gt;&lt;wsp:rsid wsp:val=&quot;002864A3&quot;/&gt;&lt;wsp:rsid wsp:val=&quot;002B3B81&quot;/&gt;&lt;wsp:rsid wsp:val=&quot;002B6DCA&quot;/&gt;&lt;wsp:rsid wsp:val=&quot;002D748C&quot;/&gt;&lt;wsp:rsid wsp:val=&quot;002E04C5&quot;/&gt;&lt;wsp:rsid wsp:val=&quot;00337916&quot;/&gt;&lt;wsp:rsid wsp:val=&quot;00337EE1&quot;/&gt;&lt;wsp:rsid wsp:val=&quot;0037113C&quot;/&gt;&lt;wsp:rsid wsp:val=&quot;003746FC&quot;/&gt;&lt;wsp:rsid wsp:val=&quot;003847E3&quot;/&gt;&lt;wsp:rsid wsp:val=&quot;003A47B5&quot;/&gt;&lt;wsp:rsid wsp:val=&quot;003A59A6&quot;/&gt;&lt;wsp:rsid wsp:val=&quot;003A70E9&quot;/&gt;&lt;wsp:rsid wsp:val=&quot;003B1C42&quot;/&gt;&lt;wsp:rsid wsp:val=&quot;003E1277&quot;/&gt;&lt;wsp:rsid wsp:val=&quot;003E1BA2&quot;/&gt;&lt;wsp:rsid wsp:val=&quot;003E612A&quot;/&gt;&lt;wsp:rsid wsp:val=&quot;003F69E4&quot;/&gt;&lt;wsp:rsid wsp:val=&quot;00404660&quot;/&gt;&lt;wsp:rsid wsp:val=&quot;004059FE&quot;/&gt;&lt;wsp:rsid wsp:val=&quot;00431377&quot;/&gt;&lt;wsp:rsid wsp:val=&quot;004445B3&quot;/&gt;&lt;wsp:rsid wsp:val=&quot;00444C02&quot;/&gt;&lt;wsp:rsid wsp:val=&quot;004837C2&quot;/&gt;&lt;wsp:rsid wsp:val=&quot;0049137E&quot;/&gt;&lt;wsp:rsid wsp:val=&quot;00491EAB&quot;/&gt;&lt;wsp:rsid wsp:val=&quot;004B7830&quot;/&gt;&lt;wsp:rsid wsp:val=&quot;00566056&quot;/&gt;&lt;wsp:rsid wsp:val=&quot;005745F4&quot;/&gt;&lt;wsp:rsid wsp:val=&quot;00577D4B&quot;/&gt;&lt;wsp:rsid wsp:val=&quot;00594160&quot;/&gt;&lt;wsp:rsid wsp:val=&quot;005B520E&quot;/&gt;&lt;wsp:rsid wsp:val=&quot;005B535B&quot;/&gt;&lt;wsp:rsid wsp:val=&quot;005C05A6&quot;/&gt;&lt;wsp:rsid wsp:val=&quot;005D7B03&quot;/&gt;&lt;wsp:rsid wsp:val=&quot;005F6C23&quot;/&gt;&lt;wsp:rsid wsp:val=&quot;00602FDF&quot;/&gt;&lt;wsp:rsid wsp:val=&quot;006108A4&quot;/&gt;&lt;wsp:rsid wsp:val=&quot;00622D37&quot;/&gt;&lt;wsp:rsid wsp:val=&quot;006265F2&quot;/&gt;&lt;wsp:rsid wsp:val=&quot;00633CC8&quot;/&gt;&lt;wsp:rsid wsp:val=&quot;00650276&quot;/&gt;&lt;wsp:rsid wsp:val=&quot;00650437&quot;/&gt;&lt;wsp:rsid wsp:val=&quot;0065635B&quot;/&gt;&lt;wsp:rsid wsp:val=&quot;00682A23&quot;/&gt;&lt;wsp:rsid wsp:val=&quot;00685871&quot;/&gt;&lt;wsp:rsid wsp:val=&quot;006A0E32&quot;/&gt;&lt;wsp:rsid wsp:val=&quot;006A4313&quot;/&gt;&lt;wsp:rsid wsp:val=&quot;006B399B&quot;/&gt;&lt;wsp:rsid wsp:val=&quot;006C4648&quot;/&gt;&lt;wsp:rsid wsp:val=&quot;0072064C&quot;/&gt;&lt;wsp:rsid wsp:val=&quot;00721A5B&quot;/&gt;&lt;wsp:rsid wsp:val=&quot;007442B3&quot;/&gt;&lt;wsp:rsid wsp:val=&quot;00753C86&quot;/&gt;&lt;wsp:rsid wsp:val=&quot;00753F7B&quot;/&gt;&lt;wsp:rsid wsp:val=&quot;0077182E&quot;/&gt;&lt;wsp:rsid wsp:val=&quot;007821D9&quot;/&gt;&lt;wsp:rsid wsp:val=&quot;00787C5A&quot;/&gt;&lt;wsp:rsid wsp:val=&quot;007919DE&quot;/&gt;&lt;wsp:rsid wsp:val=&quot;00794D71&quot;/&gt;&lt;wsp:rsid wsp:val=&quot;007A1DBC&quot;/&gt;&lt;wsp:rsid wsp:val=&quot;007A623B&quot;/&gt;&lt;wsp:rsid wsp:val=&quot;007B2013&quot;/&gt;&lt;wsp:rsid wsp:val=&quot;007B581F&quot;/&gt;&lt;wsp:rsid wsp:val=&quot;007C0308&quot;/&gt;&lt;wsp:rsid wsp:val=&quot;007F43AC&quot;/&gt;&lt;wsp:rsid wsp:val=&quot;008014D2&quot;/&gt;&lt;wsp:rsid wsp:val=&quot;008054BC&quot;/&gt;&lt;wsp:rsid wsp:val=&quot;0083313E&quot;/&gt;&lt;wsp:rsid wsp:val=&quot;00856360&quot;/&gt;&lt;wsp:rsid wsp:val=&quot;00880C9C&quot;/&gt;&lt;wsp:rsid wsp:val=&quot;00885078&quot;/&gt;&lt;wsp:rsid wsp:val=&quot;008A55B5&quot;/&gt;&lt;wsp:rsid wsp:val=&quot;008A75C8&quot;/&gt;&lt;wsp:rsid wsp:val=&quot;008B7A4A&quot;/&gt;&lt;wsp:rsid wsp:val=&quot;008C2FEA&quot;/&gt;&lt;wsp:rsid wsp:val=&quot;008E0B08&quot;/&gt;&lt;wsp:rsid wsp:val=&quot;008F02CE&quot;/&gt;&lt;wsp:rsid wsp:val=&quot;008F138E&quot;/&gt;&lt;wsp:rsid wsp:val=&quot;0090350C&quot;/&gt;&lt;wsp:rsid wsp:val=&quot;00915D2E&quot;/&gt;&lt;wsp:rsid wsp:val=&quot;00957720&quot;/&gt;&lt;wsp:rsid wsp:val=&quot;00964957&quot;/&gt;&lt;wsp:rsid wsp:val=&quot;00967B61&quot;/&gt;&lt;wsp:rsid wsp:val=&quot;0097508D&quot;/&gt;&lt;wsp:rsid wsp:val=&quot;009A536A&quot;/&gt;&lt;wsp:rsid wsp:val=&quot;009C5DDA&quot;/&gt;&lt;wsp:rsid wsp:val=&quot;00A312AE&quot;/&gt;&lt;wsp:rsid wsp:val=&quot;00A32E5F&quot;/&gt;&lt;wsp:rsid wsp:val=&quot;00A510F7&quot;/&gt;&lt;wsp:rsid wsp:val=&quot;00A547A2&quot;/&gt;&lt;wsp:rsid wsp:val=&quot;00A5725C&quot;/&gt;&lt;wsp:rsid wsp:val=&quot;00AC6519&quot;/&gt;&lt;wsp:rsid wsp:val=&quot;00AC68E5&quot;/&gt;&lt;wsp:rsid wsp:val=&quot;00AD653E&quot;/&gt;&lt;wsp:rsid wsp:val=&quot;00AE6C28&quot;/&gt;&lt;wsp:rsid wsp:val=&quot;00B8518B&quot;/&gt;&lt;wsp:rsid wsp:val=&quot;00BA24D2&quot;/&gt;&lt;wsp:rsid wsp:val=&quot;00BC012B&quot;/&gt;&lt;wsp:rsid wsp:val=&quot;00BD202C&quot;/&gt;&lt;wsp:rsid wsp:val=&quot;00BD25E2&quot;/&gt;&lt;wsp:rsid wsp:val=&quot;00BD3097&quot;/&gt;&lt;wsp:rsid wsp:val=&quot;00C26282&quot;/&gt;&lt;wsp:rsid wsp:val=&quot;00C34176&quot;/&gt;&lt;wsp:rsid wsp:val=&quot;00C43E74&quot;/&gt;&lt;wsp:rsid wsp:val=&quot;00C52D8F&quot;/&gt;&lt;wsp:rsid wsp:val=&quot;00C61C48&quot;/&gt;&lt;wsp:rsid wsp:val=&quot;00C871D0&quot;/&gt;&lt;wsp:rsid wsp:val=&quot;00C9375D&quot;/&gt;&lt;wsp:rsid wsp:val=&quot;00C95000&quot;/&gt;&lt;wsp:rsid wsp:val=&quot;00CB66E6&quot;/&gt;&lt;wsp:rsid wsp:val=&quot;00CC6BD1&quot;/&gt;&lt;wsp:rsid wsp:val=&quot;00CD55BA&quot;/&gt;&lt;wsp:rsid wsp:val=&quot;00CF0489&quot;/&gt;&lt;wsp:rsid wsp:val=&quot;00CF6C9A&quot;/&gt;&lt;wsp:rsid wsp:val=&quot;00D15F0E&quot;/&gt;&lt;wsp:rsid wsp:val=&quot;00D216BB&quot;/&gt;&lt;wsp:rsid wsp:val=&quot;00D366B6&quot;/&gt;&lt;wsp:rsid wsp:val=&quot;00D84ACD&quot;/&gt;&lt;wsp:rsid wsp:val=&quot;00D9156D&quot;/&gt;&lt;wsp:rsid wsp:val=&quot;00D92072&quot;/&gt;&lt;wsp:rsid wsp:val=&quot;00D94616&quot;/&gt;&lt;wsp:rsid wsp:val=&quot;00DA1FBD&quot;/&gt;&lt;wsp:rsid wsp:val=&quot;00DA37E9&quot;/&gt;&lt;wsp:rsid wsp:val=&quot;00DE34F1&quot;/&gt;&lt;wsp:rsid wsp:val=&quot;00E037E2&quot;/&gt;&lt;wsp:rsid wsp:val=&quot;00E23B60&quot;/&gt;&lt;wsp:rsid wsp:val=&quot;00E65916&quot;/&gt;&lt;wsp:rsid wsp:val=&quot;00E726B8&quot;/&gt;&lt;wsp:rsid wsp:val=&quot;00E91219&quot;/&gt;&lt;wsp:rsid wsp:val=&quot;00EA506F&quot;/&gt;&lt;wsp:rsid wsp:val=&quot;00EB6DE6&quot;/&gt;&lt;wsp:rsid wsp:val=&quot;00ED0AEC&quot;/&gt;&lt;wsp:rsid wsp:val=&quot;00EE4362&quot;/&gt;&lt;wsp:rsid wsp:val=&quot;00EF18D7&quot;/&gt;&lt;wsp:rsid wsp:val=&quot;00EF1E8A&quot;/&gt;&lt;wsp:rsid wsp:val=&quot;00EF3A1A&quot;/&gt;&lt;wsp:rsid wsp:val=&quot;00F0547D&quot;/&gt;&lt;wsp:rsid wsp:val=&quot;00F13935&quot;/&gt;&lt;wsp:rsid wsp:val=&quot;00F3642C&quot;/&gt;&lt;wsp:rsid wsp:val=&quot;00F419DE&quot;/&gt;&lt;wsp:rsid wsp:val=&quot;00F65DCD&quot;/&gt;&lt;wsp:rsid wsp:val=&quot;00F6613B&quot;/&gt;&lt;wsp:rsid wsp:val=&quot;00F66696&quot;/&gt;&lt;wsp:rsid wsp:val=&quot;00F935E6&quot;/&gt;&lt;wsp:rsid wsp:val=&quot;00F977CD&quot;/&gt;&lt;wsp:rsid wsp:val=&quot;00FB4886&quot;/&gt;&lt;wsp:rsid wsp:val=&quot;00FB6E9A&quot;/&gt;&lt;wsp:rsid wsp:val=&quot;00FF70A7&quot;/&gt;&lt;/wsp:rsids&gt;&lt;/w:docPr&gt;&lt;w:body&gt;&lt;wx:sect&gt;&lt;w:p wsp:rsidR=&quot;00000000&quot; wsp:rsidRDefault=&quot;0077182E&quot; wsp:rsidP=&quot;0077182E&quot;&gt;&lt;m:oMathPara&gt;&lt;m:oMath&gt;&lt;m:d&gt;&lt;m:dPr&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lt;/m:t&gt;&lt;/m:r&gt;&lt;/m:e&gt;&lt;m:sub&gt;&lt;m:r&gt;&lt;w:rPr&gt;&lt;w:rFonts w:ascii=&quot;Cambria Math&quot; w:h-ansi=&quot;Cambria Math&quot;/&gt;&lt;wx:font wx:vmmal=&quot;Cambria Math&quot;/&gt;&lt;w:i/&gt;&lt;/w:rPr&gt;&lt;m:t&gt;k&lt;/m:t&gt;&lt;/m:r&gt;&lt;/m:sub&gt;&lt;/m:sSub&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lt;/m:t&gt;&lt;/m:r&gt;&lt;/m:e&gt;&lt;m:sub&gt;&lt;m:r&gt;&lt;w:rPr&gt;&lt;w:rFonts w:ascii=&quot;Cambria Math&quot; w:h-ansi=&quot;Cambria Math&quot;/&gt;&lt;wx:font wx:val=&quot;Cambria Math&quot;/&gt;&lt;w:i/&gt;&lt;/w:rPr&gt;&lt;m:t&gt;k&lt;/m:t&gt;&lt;/m:r&gt;&lt;/m:sub&gt;&lt;/m:sSub&gt;&lt;/m:e&gt;&lt;/m:d&gt;&lt;/m:oMath&gt;&lt;/m:oMathPara&gt;&lt;/w:p&gt;&lt;w:sectPr wsp:rsidR=&quot;00000000&quot;&gt;&lt;w:tp&gt;gSz w:w=&quot;12240&quot; w:h=&quot;15840&quot;/&gt;&lt;w:pgMar w:top=&quot;1440&quot; w:right=&quot;1800&quot; w:bottom=&quot;1440&quot; w:left=&quot;1800&quot; w:header=&quot;720&quot; w:footer=&quot;720&quot; w:gutter=&quot;0&quot;/&gt;&lt;w:cols w:space=&quot;720&quot;/&gt;&lt;/w:sectPr&gt;&lt;/wx:sect&gt;&lt;/w:body&gt;&lt;/w:wordDocument&gt;">
            <v:imagedata r:id="rId83" o:title="" chromakey="white"/>
          </v:shape>
        </w:pict>
      </w:r>
      <w:r w:rsidRPr="00CC0C5B">
        <w:rPr>
          <w:color w:val="2B579A"/>
          <w:highlight w:val="white"/>
          <w:shd w:val="clear" w:color="auto" w:fill="E6E6E6"/>
        </w:rPr>
        <w:fldChar w:fldCharType="end"/>
      </w:r>
      <w:r w:rsidRPr="00CC0C5B">
        <w:rPr>
          <w:highlight w:val="white"/>
        </w:rPr>
        <w:t xml:space="preserve"> is the azimuth and elevation angles of antenna element </w:t>
      </w:r>
      <m:oMath>
        <m:r>
          <w:rPr>
            <w:rFonts w:ascii="Cambria Math" w:hAnsi="Cambria Math"/>
            <w:highlight w:val="white"/>
          </w:rPr>
          <m:t>k</m:t>
        </m:r>
      </m:oMath>
      <w:r w:rsidRPr="00CC0C5B">
        <w:rPr>
          <w:highlight w:val="white"/>
        </w:rPr>
        <w:t xml:space="preserve"> with respect to the probe antenna, </w:t>
      </w:r>
      <m:oMath>
        <m:r>
          <w:rPr>
            <w:rFonts w:ascii="Cambria Math" w:hAnsi="Cambria Math"/>
            <w:kern w:val="28"/>
            <w:highlight w:val="white"/>
          </w:rPr>
          <m:t>λ</m:t>
        </m:r>
      </m:oMath>
      <w:r w:rsidRPr="00CC0C5B">
        <w:rPr>
          <w:highlight w:val="white"/>
        </w:rPr>
        <w:t xml:space="preserve"> is wavelength, </w:t>
      </w:r>
      <m:oMath>
        <m:sSub>
          <m:sSubPr>
            <m:ctrlPr>
              <w:rPr>
                <w:rFonts w:ascii="Cambria Math" w:hAnsi="Cambria Math"/>
                <w:highlight w:val="white"/>
              </w:rPr>
            </m:ctrlPr>
          </m:sSubPr>
          <m:e>
            <m:r>
              <w:rPr>
                <w:rFonts w:ascii="Cambria Math" w:hAnsi="Cambria Math"/>
                <w:highlight w:val="white"/>
              </w:rPr>
              <m:t>d</m:t>
            </m:r>
          </m:e>
          <m:sub>
            <m:r>
              <w:rPr>
                <w:rFonts w:ascii="Cambria Math" w:hAnsi="Cambria Math"/>
                <w:highlight w:val="white"/>
              </w:rPr>
              <m:t>k</m:t>
            </m:r>
          </m:sub>
        </m:sSub>
      </m:oMath>
      <w:r w:rsidRPr="00CC0C5B">
        <w:rPr>
          <w:highlight w:val="white"/>
        </w:rPr>
        <w:t xml:space="preserve"> is the distance between antenna element </w:t>
      </w:r>
      <m:oMath>
        <m:r>
          <w:rPr>
            <w:rFonts w:ascii="Cambria Math" w:hAnsi="Cambria Math"/>
            <w:highlight w:val="white"/>
          </w:rPr>
          <m:t>k</m:t>
        </m:r>
      </m:oMath>
      <w:r w:rsidRPr="00CC0C5B">
        <w:rPr>
          <w:highlight w:val="white"/>
        </w:rPr>
        <w:t xml:space="preserve"> and the probe antenna, </w:t>
      </w:r>
      <m:oMath>
        <m:sSub>
          <m:sSubPr>
            <m:ctrlPr>
              <w:rPr>
                <w:rFonts w:ascii="Cambria Math" w:hAnsi="Cambria Math"/>
                <w:highlight w:val="white"/>
              </w:rPr>
            </m:ctrlPr>
          </m:sSubPr>
          <m:e>
            <m:r>
              <w:rPr>
                <w:rFonts w:ascii="Cambria Math" w:hAnsi="Cambria Math"/>
                <w:highlight w:val="white"/>
              </w:rPr>
              <m:t>G</m:t>
            </m:r>
          </m:e>
          <m:sub>
            <m:r>
              <w:rPr>
                <w:rFonts w:ascii="Cambria Math" w:hAnsi="Cambria Math"/>
                <w:highlight w:val="white"/>
              </w:rPr>
              <m:t>P</m:t>
            </m:r>
          </m:sub>
        </m:sSub>
      </m:oMath>
      <w:r w:rsidRPr="00CC0C5B">
        <w:rPr>
          <w:highlight w:val="white"/>
        </w:rPr>
        <w:t xml:space="preserve"> is the far-field complex antenna pattern for the probe antenna, </w:t>
      </w:r>
      <w:r w:rsidRPr="00CC0C5B">
        <w:rPr>
          <w:color w:val="2B579A"/>
          <w:highlight w:val="white"/>
          <w:shd w:val="clear" w:color="auto" w:fill="E6E6E6"/>
        </w:rPr>
        <w:fldChar w:fldCharType="begin"/>
      </w:r>
      <w:r w:rsidRPr="00CC0C5B">
        <w:rPr>
          <w:highlight w:val="white"/>
        </w:rPr>
        <w:instrText xml:space="preserve"> QUOTE </w:instrText>
      </w:r>
      <w:r w:rsidR="006B3226" w:rsidRPr="00CC0C5B">
        <w:rPr>
          <w:color w:val="2B579A"/>
          <w:position w:val="-4"/>
          <w:highlight w:val="white"/>
          <w:shd w:val="clear" w:color="auto" w:fill="E6E6E6"/>
        </w:rPr>
        <w:pict w14:anchorId="2402C332">
          <v:shape id="_x0000_i1034" type="#_x0000_t75" style="width:3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1028&quot;/&gt;&lt;w:defaultTabStop w:val=&quot;720&quot;/&gt;&lt;w:doNotHyphenateCaps/&gt;&lt;w:punctuationKerning/&gt;&lt;w:characterSpacingControl w:val=&quot;DontCompress&quot;/&gt;&lt;w:optimizeForBrowser/&gt;&lt;w:targetScreenSz w:val=&quot;800x600&quot;/&gt;&lt;w:validateAgainstSchema w:val=&quot;off&quot;/&gt;&lt;w:saveInvalidXML w:val=&quot;off&quot;/&gt;&lt;w:ignoreMixedContent w:val=&quot;off&quot;/&gt;&lt;w:alwaysShowPlaceholderText w:val=&quot;off&quot;/&gt;&lt;w:doNotUnderlineInvalidXML/&gt;&lt;w:compat&gt;&lt;w:doNotUseHTMLParagraphAutoSpacing/&gt;&lt;w:dontAllowFieldEndSelect/&gt;&lt;w:useWord2002TableStyleRules/&gt;&lt;w:useFELayout/&gt;&lt;/w:compat&gt;&lt;wsp:rsids&gt;&lt;wsp:rsidRoot wsp:val=&quot;003A59A6&quot;/&gt;&lt;wsp:rsid wsp:val=&quot;0004390D&quot;/&gt;&lt;wsp:rsid wsp:val=&quot;000558BE&quot;/&gt;&lt;wsp:rsid wsp:val=&quot;000835FB&quot;/&gt;&lt;wsp:rsid wsp:val=&quot;000A20BC&quot;/&gt;&lt;wsp:rsid wsp:val=&quot;000A55A8&quot;/&gt;&lt;wsp:rsid wsp:val=&quot;000B4641&quot;/&gt;&lt;wsp:rsid wsp:val=&quot;000B745F&quot;/&gt;&lt;wsp:rsid wsp:val=&quot;000D550C&quot;/&gt;&lt;wsp:rsid wsp:val=&quot;000D6B4F&quot;/&gt;&lt;wsp:rsid wsp:val=&quot;000E0801&quot;/&gt;&lt;wsp:rsid wsp:val=&quot;0010711E&quot;/&gt;&lt;wsp:rsid wsp:val=&quot;00116E06&quot;/&gt;&lt;wsp:rsid wsp:val=&quot;00123F44&quot;/&gt;&lt;wsp:rsid wsp:val=&quot;00127EDD&quot;/&gt;&lt;wsp:rsid wsp:val=&quot;001473DB&quot;/&gt;&lt;wsp:rsid wsp:val=&quot;00191458&quot;/&gt;&lt;wsp:rsid wsp:val=&quot;001A7C09&quot;/&gt;&lt;wsp:rsid wsp:val=&quot;001E76C9&quot;/&gt;&lt;wsp:rsid wsp:val=&quot;00201E04&quot;/&gt;&lt;wsp:rsid wsp:val=&quot;00235AC6&quot;/&gt;&lt;wsp:rsid wsp:val=&quot;00247577&quot;/&gt;&lt;wsp:rsid wsp:val=&quot;00276735&quot;/&gt;&lt;wsp:rsid wsp:val=&quot;00285388&quot;/&gt;&lt;wsp:rsid wsp:val=&quot;002864A3&quot;/&gt;&lt;wsp:rsid wsp:val=&quot;002B3B81&quot;/&gt;&lt;wsp:rsid wsp:val=&quot;002B6DCA&quot;/&gt;&lt;wsp:rsid wsp:val=&quot;002D748C&quot;/&gt;&lt;wsp:rsid wsp:val=&quot;002E04C5&quot;/&gt;&lt;wsp:rsid wsp:val=&quot;00337916&quot;/&gt;&lt;wsp:rsid wsp:val=&quot;00337EE1&quot;/&gt;&lt;wsp:rsid wsp:val=&quot;0037113C&quot;/&gt;&lt;wsp:rsid wsp:val=&quot;003746FC&quot;/&gt;&lt;wsp:rsid wsp:val=&quot;003847E3&quot;/&gt;&lt;wsp:rsid wsp:val=&quot;003A47B5&quot;/&gt;&lt;wsp:rsid wsp:val=&quot;003A59A6&quot;/&gt;&lt;wsp:rsid wsp:val=&quot;003A70E9&quot;/&gt;&lt;wsp:rsid wsp:val=&quot;003B1C42&quot;/&gt;&lt;wsp:rsid wsp:val=&quot;003E1277&quot;/&gt;&lt;wsp:rsid wsp:val=&quot;003E1BA2&quot;/&gt;&lt;wsp:rsid wsp:val=&quot;003E612A&quot;/&gt;&lt;wsp:rsid wsp:val=&quot;003F69E4&quot;/&gt;&lt;wsp:rsid wsp:val=&quot;00404660&quot;/&gt;&lt;wsp:rsid wsp:val=&quot;004059FE&quot;/&gt;&lt;wsp:rsid wsp:val=&quot;00431377&quot;/&gt;&lt;wsp:rsid wsp:val=&quot;004445B3&quot;/&gt;&lt;wsp:rsid wsp:val=&quot;00444C02&quot;/&gt;&lt;wsp:rsid wsp:val=&quot;004837C2&quot;/&gt;&lt;wsp:rsid wsp:val=&quot;0049137E&quot;/&gt;&lt;wsp:rsid wsp:val=&quot;00491EAB&quot;/&gt;&lt;wsp:rsid wsp:val=&quot;004B7830&quot;/&gt;&lt;wsp:rsid wsp:val=&quot;00566056&quot;/&gt;&lt;wsp:rsid wsp:val=&quot;005745F4&quot;/&gt;&lt;wsp:rsid wsp:val=&quot;00577D4B&quot;/&gt;&lt;wsp:rsid wsp:val=&quot;00594160&quot;/&gt;&lt;wsp:rsid wsp:val=&quot;005B520E&quot;/&gt;&lt;wsp:rsid wsp:val=&quot;005B535B&quot;/&gt;&lt;wsp:rsid wsp:val=&quot;005C05A6&quot;/&gt;&lt;wsp:rsid wsp:val=&quot;005D7B03&quot;/&gt;&lt;wsp:rsid wsp:val=&quot;005F6C23&quot;/&gt;&lt;wsp:rsid wsp:val=&quot;00602FDF&quot;/&gt;&lt;wsp:rsid wsp:val=&quot;006108A4&quot;/&gt;&lt;wsp:rsid wsp:val=&quot;00622D37&quot;/&gt;&lt;wsp:rsid wsp:val=&quot;006265F2&quot;/&gt;&lt;wsp:rsid wsp:val=&quot;00633CC8&quot;/&gt;&lt;wsp:rsid wsp:val=&quot;00650276&quot;/&gt;&lt;wsp:rsid wsp:val=&quot;00650437&quot;/&gt;&lt;wsp:rsid wsp:val=&quot;0065635B&quot;/&gt;&lt;wsp:rsid wsp:val=&quot;00682A23&quot;/&gt;&lt;wsp:rsid wsp:val=&quot;00685871&quot;/&gt;&lt;wsp:rsid wsp:val=&quot;006A0E32&quot;/&gt;&lt;wsp:rsid wsp:val=&quot;006A4313&quot;/&gt;&lt;wsp:rsid wsp:val=&quot;006B399B&quot;/&gt;&lt;wsp:rsid wsp:val=&quot;006C4648&quot;/&gt;&lt;wsp:rsid wsp:val=&quot;0072064C&quot;/&gt;&lt;wsp:rsid wsp:val=&quot;00721A5B&quot;/&gt;&lt;wsp:rsid wsp:val=&quot;007442B3&quot;/&gt;&lt;wsp:rsid wsp:val=&quot;00753C86&quot;/&gt;&lt;wsp:rsid wsp:val=&quot;00753F7B&quot;/&gt;&lt;wsp:rsid wsp:val=&quot;007821D9&quot;/&gt;&lt;wsp:rsid wsp:val=&quot;00787C5A&quot;/&gt;&lt;wsp:rsid wsp:val=&quot;007919DE&quot;/&gt;&lt;wsp:rsid wsp:val=&quot;00794D71&quot;/&gt;&lt;wsp:rsid wsp:val=&quot;007A1DBC&quot;/&gt;&lt;wsp:rsid wsp:val=&quot;007A623B&quot;/&gt;&lt;wsp:rsid wsp:val=&quot;007B2013&quot;/&gt;&lt;wsp:rsid wsp:val=&quot;007B581F&quot;/&gt;&lt;wsp:rsid wsp:val=&quot;007C0308&quot;/&gt;&lt;wsp:rsid wsp:val=&quot;007F43AC&quot;/&gt;&lt;wsp:rsid wsp:val=&quot;008014D2&quot;/&gt;&lt;wsp:rsid wsp:val=&quot;008054BC&quot;/&gt;&lt;wsp:rsid wsp:val=&quot;0083313E&quot;/&gt;&lt;wsp:rsid wsp:val=&quot;00856360&quot;/&gt;&lt;wsp:rsid wsp:val=&quot;00880C9C&quot;/&gt;&lt;wsp:rsid wsp:val=&quot;00885078&quot;/&gt;&lt;wsp:rsid wsp:val=&quot;008A55B5&quot;/&gt;&lt;wsp:rsid wsp:val=&quot;008A75C8&quot;/&gt;&lt;wsp:rsid wsp:val=&quot;008B7A4A&quot;/&gt;&lt;wsp:rsid wsp:val=&quot;008C2FEA&quot;/&gt;&lt;wsp:rsid wsp:val=&quot;008E0B08&quot;/&gt;&lt;wsp:rsid wsp:val=&quot;008F02CE&quot;/&gt;&lt;wsp:rsid wsp:val=&quot;008F138E&quot;/&gt;&lt;wsp:rsid wsp:val=&quot;0090350C&quot;/&gt;&lt;wsp:rsid wsp:val=&quot;00915D2E&quot;/&gt;&lt;wsp:rsid wsp:val=&quot;00957720&quot;/&gt;&lt;wsp:rsid wsp:val=&quot;00964957&quot;/&gt;&lt;wsp:rsid wsp:val=&quot;00967B61&quot;/&gt;&lt;wsp:rsid wsp:val=&quot;0097508D&quot;/&gt;&lt;wsp:rsid wsp:val=&quot;009A536A&quot;/&gt;&lt;wsp:rsid wsp:val=&quot;009A7357&quot;/&gt;&lt;wsp:rsid wsp:val=&quot;009C5DDA&quot;/&gt;&lt;wsp:rsid wsp:val=&quot;00A312AE&quot;/&gt;&lt;wsp:rsid wsp:val=&quot;00A32E5F&quot;/&gt;&lt;wsp:rsid wsp:val=&quot;00A510F7&quot;/&gt;&lt;wsp:rsid wsp:val=&quot;00A547A2&quot;/&gt;&lt;wsp:rsid wsp:val=&quot;00A5725C&quot;/&gt;&lt;wsp:rsid wsp:val=&quot;00AC6519&quot;/&gt;&lt;wsp:rsid wsp:val=&quot;00AC68E5&quot;/&gt;&lt;wsp:rsid wsp:val=&quot;00AD653E&quot;/&gt;&lt;wsp:rsid wsp:val=&quot;00AE6C28&quot;/&gt;&lt;wsp:rsid wsp:val=&quot;00B8518B&quot;/&gt;&lt;wsp:rsid wsp:val=&quot;00BA24D2&quot;/&gt;&lt;wsp:rsid wsp:val=&quot;00BC012B&quot;/&gt;&lt;wsp:rsid wsp:val=&quot;00BD202C&quot;/&gt;&lt;wsp:rsid wsp:val=&quot;00BD25E2&quot;/&gt;&lt;wsp:rsid wsp:val=&quot;00BD3097&quot;/&gt;&lt;wsp:rsid wsp:val=&quot;00C26282&quot;/&gt;&lt;wsp:rsid wsp:val=&quot;00C34176&quot;/&gt;&lt;wsp:rsid wsp:val=&quot;00C43E74&quot;/&gt;&lt;wsp:rsid wsp:val=&quot;00C52D8F&quot;/&gt;&lt;wsp:rsid wsp:val=&quot;00C61C48&quot;/&gt;&lt;wsp:rsid wsp:val=&quot;00C871D0&quot;/&gt;&lt;wsp:rsid wsp:val=&quot;00C9375D&quot;/&gt;&lt;wsp:rsid wsp:val=&quot;00C95000&quot;/&gt;&lt;wsp:rsid wsp:val=&quot;00CB66E6&quot;/&gt;&lt;wsp:rsid wsp:val=&quot;00CC6BD1&quot;/&gt;&lt;wsp:rsid wsp:val=&quot;00CD55BA&quot;/&gt;&lt;wsp:rsid wsp:val=&quot;00CF0489&quot;/&gt;&lt;wsp:rsid wsp:val=&quot;00CF6C9A&quot;/&gt;&lt;wsp:rsid wsp:val=&quot;00D15F0E&quot;/&gt;&lt;wsp:rsid wsp:val=&quot;00D216BB&quot;/&gt;&lt;wsp:rsid wsp:val=&quot;00D366B6&quot;/&gt;&lt;wsp:rsid wsp:val=&quot;00D84ACD&quot;/&gt;&lt;wsp:rsid wsp:val=&quot;00D9156D&quot;/&gt;&lt;wsp:rsid wsp:val=&quot;00D92072&quot;/&gt;&lt;wsp:rsid wsp:val=&quot;00D94616&quot;/&gt;&lt;wsp:rsid wsp:val=&quot;00DA1FBD&quot;/&gt;&lt;wsp:rsid wsp:val=&quot;00DA37E9&quot;/&gt;&lt;wsp:rsid wsp:val=&quot;00DE34F1&quot;/&gt;&lt;wsp:rsid wsp:val=&quot;00E037E2&quot;/&gt;&lt;wsp:rsid wsp:val=&quot;00E23B60&quot;/&gt;&lt;wsp:rsid wsp:val=&quot;00E65916&quot;/&gt;&lt;wsp:rsid wsp:val=&quot;00E726B8&quot;/&gt;&lt;wsp:rsid wsp:val=&quot;00E91219&quot;/&gt;&lt;wsp:rsid wsp:val=&quot;00EA506F&quot;/&gt;&lt;wsp:rsid wsp:val=&quot;00EB6DE6&quot;/&gt;&lt;wsp:rsid wsp:val=&quot;00ED0AEC&quot;/&gt;&lt;wsp:rsid wsp:val=&quot;00EE4362&quot;/&gt;&lt;wsp:rsid wsp:val=&quot;00EF18D7&quot;/&gt;&lt;wsp:rsid wsp:val=&quot;00EF1E8A&quot;/&gt;&lt;wsp:rsid wsp:val=&quot;00EF3A1A&quot;/&gt;&lt;wsp:rsid wsp:val=&quot;00F0547D&quot;/&gt;&lt;wsp:rsid wsp:val=&quot;00F13935&quot;/&gt;&lt;wsp:rsid wsp:val=&quot;00F3642C&quot;/&gt;&lt;wsp:rsid wsp:val=&quot;00F419DE&quot;/&gt;&lt;wsp:rsid wsp:val=&quot;00F65DCD&quot;/&gt;&lt;wsp:rsid wsp:val=&quot;00F6613B&quot;/&gt;&lt;wsp:rsid wsp:val=&quot;00F66696&quot;/&gt;&lt;wsp:rsid wsp:val=&quot;00F935E6&quot;/&gt;&lt;wsp:rsid wsp:val=&quot;00F977CD&quot;/&gt;&lt;wsp:rsid wsp:val=&quot;00FB4886&quot;/&gt;&lt;wsp:rsid wsp:val=&quot;00FB6E9A&quot;/&gt;&lt;wsp:rsid wsp:val=&quot;00FF70A7&quot;/&gt;&lt;/wsp:rsids&gt;&lt;/w:docPr&gt;&lt;w:body&gt;&lt;wx:sect&gt;&lt;w:p wsp:rsidR=&quot;00000000&quot; wsp:rsidRDefault=&quot;009A7357&quot; wsp:rsidP=&quot;009A7357&quot;&gt;&lt;m:oMathPara&gt;&lt;m:oMath&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lt;/m:t&gt;&lt;/m:r&gt;&lt;/m:e&gt;&lt;m:sub&gt;&lt;m:r&gt;&lt;w:rPr&gt;&lt;w:rFonts w:ascii=&quot;Cambria Math&quot; w:h-ansi=&quot;Cambria Math&quot;/&gt;&lt;//wx:font wx:val=&quot;Cambria Math&quot;/&gt;&lt;w:i/&gt;&lt;/w:rPr&gt;&lt;m:t&gt;k&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lt;/m:t&gt;F&lt;o/m:r&gt;&lt;/m:e&gt;&lt;m:sub&gt;&lt;m:r&gt;&lt;w:rPr&gt;&lt;w:rFonts w:ascii=&quot;Cambria Math&quot; w:h-ansi=&quot;Cambria Math&quot;/&gt;&lt;wx:font wx:val=&quot;Cambria Math&quot;/&gt;&lt;w:i/&gt;&lt;/w:rPr&gt;&lt;m:t&gt;k&lt;/m:t&gt;&lt;/m:r&gt;&lt;/m:sub&gt;&lt;/m:sSub&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84" o:title="" chromakey="white"/>
          </v:shape>
        </w:pict>
      </w:r>
      <w:r w:rsidRPr="00CC0C5B">
        <w:rPr>
          <w:highlight w:val="white"/>
        </w:rPr>
        <w:instrText xml:space="preserve"> </w:instrText>
      </w:r>
      <w:r w:rsidRPr="00CC0C5B">
        <w:rPr>
          <w:color w:val="2B579A"/>
          <w:highlight w:val="white"/>
          <w:shd w:val="clear" w:color="auto" w:fill="E6E6E6"/>
        </w:rPr>
        <w:fldChar w:fldCharType="separate"/>
      </w:r>
      <w:r w:rsidR="006B3226" w:rsidRPr="00CC0C5B">
        <w:rPr>
          <w:color w:val="2B579A"/>
          <w:position w:val="-4"/>
          <w:highlight w:val="white"/>
          <w:shd w:val="clear" w:color="auto" w:fill="E6E6E6"/>
        </w:rPr>
        <w:pict w14:anchorId="46A54054">
          <v:shape id="_x0000_i1035" type="#_x0000_t75" style="width:3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1028&quot;/&gt;&lt;w:defaultTabStop w:val=&quot;720&quot;/&gt;&lt;w:doNotHyphenateCaps/&gt;&lt;w:punctuationKerning/&gt;&lt;w:characterSpacingControl w:val=&quot;DontCompress&quot;/&gt;&lt;w:optimizeForBrowser/&gt;&lt;w:targetScreenSz w:val=&quot;800x600&quot;/&gt;&lt;w:validateAgainstSchema w:val=&quot;off&quot;/&gt;&lt;w:saveInvalidXML w:val=&quot;off&quot;/&gt;&lt;w:ignoreMixedContent w:val=&quot;off&quot;/&gt;&lt;w:alwaysShowPlaceholderText w:val=&quot;off&quot;/&gt;&lt;w:doNotUnderlineInvalidXML/&gt;&lt;w:compat&gt;&lt;w:doNotUseHTMLParagraphAutoSpacing/&gt;&lt;w:dontAllowFieldEndSelect/&gt;&lt;w:useWord2002TableStyleRules/&gt;&lt;w:useFELayout/&gt;&lt;/w:compat&gt;&lt;wsp:rsids&gt;&lt;wsp:rsidRoot wsp:val=&quot;003A59A6&quot;/&gt;&lt;wsp:rsid wsp:val=&quot;0004390D&quot;/&gt;&lt;wsp:rsid wsp:val=&quot;000558BE&quot;/&gt;&lt;wsp:rsid wsp:val=&quot;000835FB&quot;/&gt;&lt;wsp:rsid wsp:val=&quot;000A20BC&quot;/&gt;&lt;wsp:rsid wsp:val=&quot;000A55A8&quot;/&gt;&lt;wsp:rsid wsp:val=&quot;000B4641&quot;/&gt;&lt;wsp:rsid wsp:val=&quot;000B745F&quot;/&gt;&lt;wsp:rsid wsp:val=&quot;000D550C&quot;/&gt;&lt;wsp:rsid wsp:val=&quot;000D6B4F&quot;/&gt;&lt;wsp:rsid wsp:val=&quot;000E0801&quot;/&gt;&lt;wsp:rsid wsp:val=&quot;0010711E&quot;/&gt;&lt;wsp:rsid wsp:val=&quot;00116E06&quot;/&gt;&lt;wsp:rsid wsp:val=&quot;00123F44&quot;/&gt;&lt;wsp:rsid wsp:val=&quot;00127EDD&quot;/&gt;&lt;wsp:rsid wsp:val=&quot;001473DB&quot;/&gt;&lt;wsp:rsid wsp:val=&quot;00191458&quot;/&gt;&lt;wsp:rsid wsp:val=&quot;001A7C09&quot;/&gt;&lt;wsp:rsid wsp:val=&quot;001E76C9&quot;/&gt;&lt;wsp:rsid wsp:val=&quot;00201E04&quot;/&gt;&lt;wsp:rsid wsp:val=&quot;00235AC6&quot;/&gt;&lt;wsp:rsid wsp:val=&quot;00247577&quot;/&gt;&lt;wsp:rsid wsp:val=&quot;00276735&quot;/&gt;&lt;wsp:rsid wsp:val=&quot;00285388&quot;/&gt;&lt;wsp:rsid wsp:val=&quot;002864A3&quot;/&gt;&lt;wsp:rsid wsp:val=&quot;002B3B81&quot;/&gt;&lt;wsp:rsid wsp:val=&quot;002B6DCA&quot;/&gt;&lt;wsp:rsid wsp:val=&quot;002D748C&quot;/&gt;&lt;wsp:rsid wsp:val=&quot;002E04C5&quot;/&gt;&lt;wsp:rsid wsp:val=&quot;00337916&quot;/&gt;&lt;wsp:rsid wsp:val=&quot;00337EE1&quot;/&gt;&lt;wsp:rsid wsp:val=&quot;0037113C&quot;/&gt;&lt;wsp:rsid wsp:val=&quot;003746FC&quot;/&gt;&lt;wsp:rsid wsp:val=&quot;003847E3&quot;/&gt;&lt;wsp:rsid wsp:val=&quot;003A47B5&quot;/&gt;&lt;wsp:rsid wsp:val=&quot;003A59A6&quot;/&gt;&lt;wsp:rsid wsp:val=&quot;003A70E9&quot;/&gt;&lt;wsp:rsid wsp:val=&quot;003B1C42&quot;/&gt;&lt;wsp:rsid wsp:val=&quot;003E1277&quot;/&gt;&lt;wsp:rsid wsp:val=&quot;003E1BA2&quot;/&gt;&lt;wsp:rsid wsp:val=&quot;003E612A&quot;/&gt;&lt;wsp:rsid wsp:val=&quot;003F69E4&quot;/&gt;&lt;wsp:rsid wsp:val=&quot;00404660&quot;/&gt;&lt;wsp:rsid wsp:val=&quot;004059FE&quot;/&gt;&lt;wsp:rsid wsp:val=&quot;00431377&quot;/&gt;&lt;wsp:rsid wsp:val=&quot;004445B3&quot;/&gt;&lt;wsp:rsid wsp:val=&quot;00444C02&quot;/&gt;&lt;wsp:rsid wsp:val=&quot;004837C2&quot;/&gt;&lt;wsp:rsid wsp:val=&quot;0049137E&quot;/&gt;&lt;wsp:rsid wsp:val=&quot;00491EAB&quot;/&gt;&lt;wsp:rsid wsp:val=&quot;004B7830&quot;/&gt;&lt;wsp:rsid wsp:val=&quot;00566056&quot;/&gt;&lt;wsp:rsid wsp:val=&quot;005745F4&quot;/&gt;&lt;wsp:rsid wsp:val=&quot;00577D4B&quot;/&gt;&lt;wsp:rsid wsp:val=&quot;00594160&quot;/&gt;&lt;wsp:rsid wsp:val=&quot;005B520E&quot;/&gt;&lt;wsp:rsid wsp:val=&quot;005B535B&quot;/&gt;&lt;wsp:rsid wsp:val=&quot;005C05A6&quot;/&gt;&lt;wsp:rsid wsp:val=&quot;005D7B03&quot;/&gt;&lt;wsp:rsid wsp:val=&quot;005F6C23&quot;/&gt;&lt;wsp:rsid wsp:val=&quot;00602FDF&quot;/&gt;&lt;wsp:rsid wsp:val=&quot;006108A4&quot;/&gt;&lt;wsp:rsid wsp:val=&quot;00622D37&quot;/&gt;&lt;wsp:rsid wsp:val=&quot;006265F2&quot;/&gt;&lt;wsp:rsid wsp:val=&quot;00633CC8&quot;/&gt;&lt;wsp:rsid wsp:val=&quot;00650276&quot;/&gt;&lt;wsp:rsid wsp:val=&quot;00650437&quot;/&gt;&lt;wsp:rsid wsp:val=&quot;0065635B&quot;/&gt;&lt;wsp:rsid wsp:val=&quot;00682A23&quot;/&gt;&lt;wsp:rsid wsp:val=&quot;00685871&quot;/&gt;&lt;wsp:rsid wsp:val=&quot;006A0E32&quot;/&gt;&lt;wsp:rsid wsp:val=&quot;006A4313&quot;/&gt;&lt;wsp:rsid wsp:val=&quot;006B399B&quot;/&gt;&lt;wsp:rsid wsp:val=&quot;006C4648&quot;/&gt;&lt;wsp:rsid wsp:val=&quot;0072064C&quot;/&gt;&lt;wsp:rsid wsp:val=&quot;00721A5B&quot;/&gt;&lt;wsp:rsid wsp:val=&quot;007442B3&quot;/&gt;&lt;wsp:rsid wsp:val=&quot;00753C86&quot;/&gt;&lt;wsp:rsid wsp:val=&quot;00753F7B&quot;/&gt;&lt;wsp:rsid wsp:val=&quot;007821D9&quot;/&gt;&lt;wsp:rsid wsp:val=&quot;00787C5A&quot;/&gt;&lt;wsp:rsid wsp:val=&quot;007919DE&quot;/&gt;&lt;wsp:rsid wsp:val=&quot;00794D71&quot;/&gt;&lt;wsp:rsid wsp:val=&quot;007A1DBC&quot;/&gt;&lt;wsp:rsid wsp:val=&quot;007A623B&quot;/&gt;&lt;wsp:rsid wsp:val=&quot;007B2013&quot;/&gt;&lt;wsp:rsid wsp:val=&quot;007B581F&quot;/&gt;&lt;wsp:rsid wsp:val=&quot;007C0308&quot;/&gt;&lt;wsp:rsid wsp:val=&quot;007F43AC&quot;/&gt;&lt;wsp:rsid wsp:val=&quot;008014D2&quot;/&gt;&lt;wsp:rsid wsp:val=&quot;008054BC&quot;/&gt;&lt;wsp:rsid wsp:val=&quot;0083313E&quot;/&gt;&lt;wsp:rsid wsp:val=&quot;00856360&quot;/&gt;&lt;wsp:rsid wsp:val=&quot;00880C9C&quot;/&gt;&lt;wsp:rsid wsp:val=&quot;00885078&quot;/&gt;&lt;wsp:rsid wsp:val=&quot;008A55B5&quot;/&gt;&lt;wsp:rsid wsp:val=&quot;008A75C8&quot;/&gt;&lt;wsp:rsid wsp:val=&quot;008B7A4A&quot;/&gt;&lt;wsp:rsid wsp:val=&quot;008C2FEA&quot;/&gt;&lt;wsp:rsid wsp:val=&quot;008E0B08&quot;/&gt;&lt;wsp:rsid wsp:val=&quot;008F02CE&quot;/&gt;&lt;wsp:rsid wsp:val=&quot;008F138E&quot;/&gt;&lt;wsp:rsid wsp:val=&quot;0090350C&quot;/&gt;&lt;wsp:rsid wsp:val=&quot;00915D2E&quot;/&gt;&lt;wsp:rsid wsp:val=&quot;00957720&quot;/&gt;&lt;wsp:rsid wsp:val=&quot;00964957&quot;/&gt;&lt;wsp:rsid wsp:val=&quot;00967B61&quot;/&gt;&lt;wsp:rsid wsp:val=&quot;0097508D&quot;/&gt;&lt;wsp:rsid wsp:val=&quot;009A536A&quot;/&gt;&lt;wsp:rsid wsp:val=&quot;009A7357&quot;/&gt;&lt;wsp:rsid wsp:val=&quot;009C5DDA&quot;/&gt;&lt;wsp:rsid wsp:val=&quot;00A312AE&quot;/&gt;&lt;wsp:rsid wsp:val=&quot;00A32E5F&quot;/&gt;&lt;wsp:rsid wsp:val=&quot;00A510F7&quot;/&gt;&lt;wsp:rsid wsp:val=&quot;00A547A2&quot;/&gt;&lt;wsp:rsid wsp:val=&quot;00A5725C&quot;/&gt;&lt;wsp:rsid wsp:val=&quot;00AC6519&quot;/&gt;&lt;wsp:rsid wsp:val=&quot;00AC68E5&quot;/&gt;&lt;wsp:rsid wsp:val=&quot;00AD653E&quot;/&gt;&lt;wsp:rsid wsp:val=&quot;00AE6C28&quot;/&gt;&lt;wsp:rsid wsp:val=&quot;00B8518B&quot;/&gt;&lt;wsp:rsid wsp:val=&quot;00BA24D2&quot;/&gt;&lt;wsp:rsid wsp:val=&quot;00BC012B&quot;/&gt;&lt;wsp:rsid wsp:val=&quot;00BD202C&quot;/&gt;&lt;wsp:rsid wsp:val=&quot;00BD25E2&quot;/&gt;&lt;wsp:rsid wsp:val=&quot;00BD3097&quot;/&gt;&lt;wsp:rsid wsp:val=&quot;00C26282&quot;/&gt;&lt;wsp:rsid wsp:val=&quot;00C34176&quot;/&gt;&lt;wsp:rsid wsp:val=&quot;00C43E74&quot;/&gt;&lt;wsp:rsid wsp:val=&quot;00C52D8F&quot;/&gt;&lt;wsp:rsid wsp:val=&quot;00C61C48&quot;/&gt;&lt;wsp:rsid wsp:val=&quot;00C871D0&quot;/&gt;&lt;wsp:rsid wsp:val=&quot;00C9375D&quot;/&gt;&lt;wsp:rsid wsp:val=&quot;00C95000&quot;/&gt;&lt;wsp:rsid wsp:val=&quot;00CB66E6&quot;/&gt;&lt;wsp:rsid wsp:val=&quot;00CC6BD1&quot;/&gt;&lt;wsp:rsid wsp:val=&quot;00CD55BA&quot;/&gt;&lt;wsp:rsid wsp:val=&quot;00CF0489&quot;/&gt;&lt;wsp:rsid wsp:val=&quot;00CF6C9A&quot;/&gt;&lt;wsp:rsid wsp:val=&quot;00D15F0E&quot;/&gt;&lt;wsp:rsid wsp:val=&quot;00D216BB&quot;/&gt;&lt;wsp:rsid wsp:val=&quot;00D366B6&quot;/&gt;&lt;wsp:rsid wsp:val=&quot;00D84ACD&quot;/&gt;&lt;wsp:rsid wsp:val=&quot;00D9156D&quot;/&gt;&lt;wsp:rsid wsp:val=&quot;00D92072&quot;/&gt;&lt;wsp:rsid wsp:val=&quot;00D94616&quot;/&gt;&lt;wsp:rsid wsp:val=&quot;00DA1FBD&quot;/&gt;&lt;wsp:rsid wsp:val=&quot;00DA37E9&quot;/&gt;&lt;wsp:rsid wsp:val=&quot;00DE34F1&quot;/&gt;&lt;wsp:rsid wsp:val=&quot;00E037E2&quot;/&gt;&lt;wsp:rsid wsp:val=&quot;00E23B60&quot;/&gt;&lt;wsp:rsid wsp:val=&quot;00E65916&quot;/&gt;&lt;wsp:rsid wsp:val=&quot;00E726B8&quot;/&gt;&lt;wsp:rsid wsp:val=&quot;00E91219&quot;/&gt;&lt;wsp:rsid wsp:val=&quot;00EA506F&quot;/&gt;&lt;wsp:rsid wsp:val=&quot;00EB6DE6&quot;/&gt;&lt;wsp:rsid wsp:val=&quot;00ED0AEC&quot;/&gt;&lt;wsp:rsid wsp:val=&quot;00EE4362&quot;/&gt;&lt;wsp:rsid wsp:val=&quot;00EF18D7&quot;/&gt;&lt;wsp:rsid wsp:val=&quot;00EF1E8A&quot;/&gt;&lt;wsp:rsid wsp:val=&quot;00EF3A1A&quot;/&gt;&lt;wsp:rsid wsp:val=&quot;00F0547D&quot;/&gt;&lt;wsp:rsid wsp:val=&quot;00F13935&quot;/&gt;&lt;wsp:rsid wsp:val=&quot;00F3642C&quot;/&gt;&lt;wsp:rsid wsp:val=&quot;00F419DE&quot;/&gt;&lt;wsp:rsid wsp:val=&quot;00F65DCD&quot;/&gt;&lt;wsp:rsid wsp:val=&quot;00F6613B&quot;/&gt;&lt;wsp:rsid wsp:val=&quot;00F66696&quot;/&gt;&lt;wsp:rsid wsp:val=&quot;00F935E6&quot;/&gt;&lt;wsp:rsid wsp:val=&quot;00F977CD&quot;/&gt;&lt;wsp:rsid wsp:val=&quot;00FB4886&quot;/&gt;&lt;wsp:rsid wsp:val=&quot;00FB6E9A&quot;/&gt;&lt;wsp:rsid wsp:val=&quot;00FF70A7&quot;/&gt;&lt;/wsp:rsids&gt;&lt;/w:docPr&gt;&lt;w:body&gt;&lt;wx:sect&gt;&lt;w:p wsp:rsidR=&quot;00000000&quot; wsp:rsidRDefault=&quot;009A7357&quot; wsp:rsidP=&quot;009A7357&quot;&gt;&lt;m:oMathPara&gt;&lt;m:oMath&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lt;/m:t&gt;&lt;/m:r&gt;&lt;/m:e&gt;&lt;m:sub&gt;&lt;m:r&gt;&lt;w:rPr&gt;&lt;w:rFonts w:ascii=&quot;Cambria Math&quot; w:h-ansi=&quot;Cambria Math&quot;/&gt;&lt;//wx:font wx:val=&quot;Cambria Math&quot;/&gt;&lt;w:i/&gt;&lt;/w:rPr&gt;&lt;m:t&gt;k&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lt;/m:t&gt;F&lt;o/m:r&gt;&lt;/m:e&gt;&lt;m:sub&gt;&lt;m:r&gt;&lt;w:rPr&gt;&lt;w:rFonts w:ascii=&quot;Cambria Math&quot; w:h-ansi=&quot;Cambria Math&quot;/&gt;&lt;wx:font wx:val=&quot;Cambria Math&quot;/&gt;&lt;w:i/&gt;&lt;/w:rPr&gt;&lt;m:t&gt;k&lt;/m:t&gt;&lt;/m:r&gt;&lt;/m:sub&gt;&lt;/m:sSub&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84" o:title="" chromakey="white"/>
          </v:shape>
        </w:pict>
      </w:r>
      <w:r w:rsidRPr="00CC0C5B">
        <w:rPr>
          <w:color w:val="2B579A"/>
          <w:highlight w:val="white"/>
          <w:shd w:val="clear" w:color="auto" w:fill="E6E6E6"/>
        </w:rPr>
        <w:fldChar w:fldCharType="end"/>
      </w:r>
      <w:r w:rsidRPr="00CC0C5B">
        <w:rPr>
          <w:highlight w:val="white"/>
        </w:rPr>
        <w:t xml:space="preserve"> are  the azimuth and elevation angles of the probe antenna with respect to the antenna element </w:t>
      </w:r>
      <m:oMath>
        <m:r>
          <w:rPr>
            <w:rFonts w:ascii="Cambria Math" w:hAnsi="Cambria Math"/>
            <w:highlight w:val="white"/>
          </w:rPr>
          <m:t>k</m:t>
        </m:r>
      </m:oMath>
      <w:r w:rsidRPr="00CC0C5B">
        <w:rPr>
          <w:highlight w:val="white"/>
        </w:rPr>
        <w:t xml:space="preserve">, </w:t>
      </w:r>
      <w:r w:rsidRPr="00CC0C5B">
        <w:rPr>
          <w:color w:val="000000"/>
          <w:highlight w:val="white"/>
          <w:shd w:val="clear" w:color="auto" w:fill="E6E6E6"/>
        </w:rPr>
        <w:fldChar w:fldCharType="begin"/>
      </w:r>
      <w:r w:rsidRPr="00CC0C5B">
        <w:rPr>
          <w:color w:val="000000"/>
          <w:highlight w:val="white"/>
        </w:rPr>
        <w:instrText xml:space="preserve"> QUOTE </w:instrText>
      </w:r>
      <w:r w:rsidR="006B3226" w:rsidRPr="00CC0C5B">
        <w:rPr>
          <w:color w:val="2B579A"/>
          <w:position w:val="-4"/>
          <w:highlight w:val="white"/>
          <w:shd w:val="clear" w:color="auto" w:fill="E6E6E6"/>
        </w:rPr>
        <w:pict w14:anchorId="3EFFE072">
          <v:shape id="_x0000_i1036" type="#_x0000_t75" style="width:4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1028&quot;/&gt;&lt;w:defaultTabStop w:val=&quot;720&quot;/&gt;&lt;w:doNotHyphenateCaps/&gt;&lt;w:punctuationKerning/&gt;&lt;w:characterSpacingControl w:val=&quot;DontCompress&quot;/&gt;&lt;w:optimizeForBrowser/&gt;&lt;w:targetScreenSz w:val=&quot;800x600&quot;/&gt;&lt;w:validateAgainstSchema w:val=&quot;off&quot;/&gt;&lt;w:saveInvalidXML w:val=&quot;off&quot;/&gt;&lt;w:ignoreMixedContent w:val=&quot;off&quot;/&gt;&lt;w:alwaysShowPlaceholderText w:val=&quot;off&quot;/&gt;&lt;w:doNotUnderlineInvalidXML/&gt;&lt;w:compat&gt;&lt;w:doNotUseHTMLParagraphAutoSpacing/&gt;&lt;w:dontAllowFieldEndSelect/&gt;&lt;w:useWord2002TableStyleRules/&gt;&lt;w:useFELayout/&gt;&lt;/w:compat&gt;&lt;wsp:rsids&gt;&lt;wsp:rsidRoot wsp:val=&quot;003A59A6&quot;/&gt;&lt;wsp:rsid wsp:val=&quot;0004390D&quot;/&gt;&lt;wsp:rsid wsp:val=&quot;000558BE&quot;/&gt;&lt;wsp:rsid wsp:val=&quot;000835FB&quot;/&gt;&lt;wsp:rsid wsp:val=&quot;000A20BC&quot;/&gt;&lt;wsp:rsid wsp:val=&quot;000A55A8&quot;/&gt;&lt;wsp:rsid wsp:val=&quot;000B4641&quot;/&gt;&lt;wsp:rsid wsp:val=&quot;000B745F&quot;/&gt;&lt;wsp:rsid wsp:val=&quot;000D550C&quot;/&gt;&lt;wsp:rsid wsp:val=&quot;000D6B4F&quot;/&gt;&lt;wsp:rsid wsp:val=&quot;000E0801&quot;/&gt;&lt;wsp:rsid wsp:val=&quot;0010711E&quot;/&gt;&lt;wsp:rsid wsp:val=&quot;00116E06&quot;/&gt;&lt;wsp:rsid wsp:val=&quot;00123F44&quot;/&gt;&lt;wsp:rsid wsp:val=&quot;00127EDD&quot;/&gt;&lt;wsp:rsid wsp:val=&quot;001473DB&quot;/&gt;&lt;wsp:rsid wsp:val=&quot;00191458&quot;/&gt;&lt;wsp:rsid wsp:val=&quot;001A7C09&quot;/&gt;&lt;wsp:rsid wsp:val=&quot;001E76C9&quot;/&gt;&lt;wsp:rsid wsp:val=&quot;00201E04&quot;/&gt;&lt;wsp:rsid wsp:val=&quot;00235AC6&quot;/&gt;&lt;wsp:rsid wsp:val=&quot;00247577&quot;/&gt;&lt;wsp:rsid wsp:val=&quot;00276735&quot;/&gt;&lt;wsp:rsid wsp:val=&quot;00285388&quot;/&gt;&lt;wsp:rsid wsp:val=&quot;002864A3&quot;/&gt;&lt;wsp:rsid wsp:val=&quot;00290FC3&quot;/&gt;&lt;wsp:rsid wsp:val=&quot;002B3B81&quot;/&gt;&lt;wsp:rsid wsp:val=&quot;002B6DCA&quot;/&gt;&lt;wsp:rsid wsp:val=&quot;002D748C&quot;/&gt;&lt;wsp:rsid wsp:val=&quot;002E04C5&quot;/&gt;&lt;wsp:rsid wsp:val=&quot;00337916&quot;/&gt;&lt;wsp:rsid wsp:val=&quot;00337EE1&quot;/&gt;&lt;wsp:rsid wsp:val=&quot;0037113C&quot;/&gt;&lt;wsp:rsid wsp:val=&quot;003746FC&quot;/&gt;&lt;wsp:rsid wsp:val=&quot;003847E3&quot;/&gt;&lt;wsp:rsid wsp:val=&quot;003A47B5&quot;/&gt;&lt;wsp:rsid wsp:val=&quot;003A59A6&quot;/&gt;&lt;wsp:rsid wsp:val=&quot;003A70E9&quot;/&gt;&lt;wsp:rsid wsp:val=&quot;003B1C42&quot;/&gt;&lt;wsp:rsid wsp:val=&quot;003E1277&quot;/&gt;&lt;wsp:rsid wsp:val=&quot;003E1BA2&quot;/&gt;&lt;wsp:rsid wsp:val=&quot;003E612A&quot;/&gt;&lt;wsp:rsid wsp:val=&quot;003F69E4&quot;/&gt;&lt;wsp:rsid wsp:val=&quot;00404660&quot;/&gt;&lt;wsp:rsid wsp:val=&quot;004059FE&quot;/&gt;&lt;wsp:rsid wsp:val=&quot;00431377&quot;/&gt;&lt;wsp:rsid wsp:val=&quot;004445B3&quot;/&gt;&lt;wsp:rsid wsp:val=&quot;00444C02&quot;/&gt;&lt;wsp:rsid wsp:val=&quot;004837C2&quot;/&gt;&lt;wsp:rsid wsp:val=&quot;0049137E&quot;/&gt;&lt;wsp:rsid wsp:val=&quot;00491EAB&quot;/&gt;&lt;wsp:rsid wsp:val=&quot;004B7830&quot;/&gt;&lt;wsp:rsid wsp:val=&quot;00566056&quot;/&gt;&lt;wsp:rsid wsp:val=&quot;005745F4&quot;/&gt;&lt;wsp:rsid wsp:val=&quot;00577D4B&quot;/&gt;&lt;wsp:rsid wsp:val=&quot;00594160&quot;/&gt;&lt;wsp:rsid wsp:val=&quot;005B520E&quot;/&gt;&lt;wsp:rsid wsp:val=&quot;005B535B&quot;/&gt;&lt;wsp:rsid wsp:val=&quot;005C05A6&quot;/&gt;&lt;wsp:rsid wsp:val=&quot;005D7B03&quot;/&gt;&lt;wsp:rsid wsp:val=&quot;005F6C23&quot;/&gt;&lt;wsp:rsid wsp:val=&quot;00602FDF&quot;/&gt;&lt;wsp:rsid wsp:val=&quot;006108A4&quot;/&gt;&lt;wsp:rsid wsp:val=&quot;00622D37&quot;/&gt;&lt;wsp:rsid wsp:val=&quot;006265F2&quot;/&gt;&lt;wsp:rsid wsp:val=&quot;00633CC8&quot;/&gt;&lt;wsp:rsid wsp:val=&quot;00650276&quot;/&gt;&lt;wsp:rsid wsp:val=&quot;00650437&quot;/&gt;&lt;wsp:rsid wsp:val=&quot;0065635B&quot;/&gt;&lt;wsp:rsid wsp:val=&quot;00682A23&quot;/&gt;&lt;wsp:rsid wsp:val=&quot;00685871&quot;/&gt;&lt;wsp:rsid wsp:val=&quot;006A0E32&quot;/&gt;&lt;wsp:rsid wsp:val=&quot;006A4313&quot;/&gt;&lt;wsp:rsid wsp:val=&quot;006B399B&quot;/&gt;&lt;wsp:rsid wsp:val=&quot;006C4648&quot;/&gt;&lt;wsp:rsid wsp:val=&quot;0072064C&quot;/&gt;&lt;wsp:rsid wsp:val=&quot;00721A5B&quot;/&gt;&lt;wsp:rsid wsp:val=&quot;007442B3&quot;/&gt;&lt;wsp:rsid wsp:val=&quot;00753C86&quot;/&gt;&lt;wsp:rsid wsp:val=&quot;00753F7B&quot;/&gt;&lt;wsp:rsid wsp:val=&quot;007821D9&quot;/&gt;&lt;wsp:rsid wsp:val=&quot;00787C5A&quot;/&gt;&lt;wsp:rsid wsp:val=&quot;007919DE&quot;/&gt;&lt;wsp:rsid wsp:val=&quot;00794D71&quot;/&gt;&lt;wsp:rsid wsp:val=&quot;007A1DBC&quot;/&gt;&lt;wsp:rsid wsp:val=&quot;007A623B&quot;/&gt;&lt;wsp:rsid wsp:val=&quot;007B2013&quot;/&gt;&lt;wsp:rsid wsp:val=&quot;007B581F&quot;/&gt;&lt;wsp:rsid wsp:val=&quot;007C0308&quot;/&gt;&lt;wsp:rsid wsp:val=&quot;007F43AC&quot;/&gt;&lt;wsp:rsid wsp:val=&quot;008014D2&quot;/&gt;&lt;wsp:rsid wsp:val=&quot;008054BC&quot;/&gt;&lt;wsp:rsid wsp:val=&quot;0083313E&quot;/&gt;&lt;wsp:rsid wsp:val=&quot;00856360&quot;/&gt;&lt;wsp:rsid wsp:val=&quot;00880C9C&quot;/&gt;&lt;wsp:rsid wsp:val=&quot;00885078&quot;/&gt;&lt;wsp:rsid wsp:val=&quot;008A55B5&quot;/&gt;&lt;wsp:rsid wsp:val=&quot;008A75C8&quot;/&gt;&lt;wsp:rsid wsp:val=&quot;008B7A4A&quot;/&gt;&lt;wsp:rsid wsp:val=&quot;008C2FEA&quot;/&gt;&lt;wsp:rsid wsp:val=&quot;008E0B08&quot;/&gt;&lt;wsp:rsid wsp:val=&quot;008F02CE&quot;/&gt;&lt;wsp:rsid wsp:val=&quot;008F138E&quot;/&gt;&lt;wsp:rsid wsp:val=&quot;0090350C&quot;/&gt;&lt;wsp:rsid wsp:val=&quot;00915D2E&quot;/&gt;&lt;wsp:rsid wsp:val=&quot;00957720&quot;/&gt;&lt;wsp:rsid wsp:val=&quot;00964957&quot;/&gt;&lt;wsp:rsid wsp:val=&quot;00967B61&quot;/&gt;&lt;wsp:rsid wsp:val=&quot;0097508D&quot;/&gt;&lt;wsp:rsid wsp:val=&quot;009A536A&quot;/&gt;&lt;wsp:rsid wsp:val=&quot;009C5DDA&quot;/&gt;&lt;wsp:rsid wsp:val=&quot;00A312AE&quot;/&gt;&lt;wsp:rsid wsp:val=&quot;00A32E5F&quot;/&gt;&lt;wsp:rsid wsp:val=&quot;00A510F7&quot;/&gt;&lt;wsp:rsid wsp:val=&quot;00A547A2&quot;/&gt;&lt;wsp:rsid wsp:val=&quot;00A5725C&quot;/&gt;&lt;wsp:rsid wsp:val=&quot;00AC6519&quot;/&gt;&lt;wsp:rsid wsp:val=&quot;00AC68E5&quot;/&gt;&lt;wsp:rsid wsp:val=&quot;00AD653E&quot;/&gt;&lt;wsp:rsid wsp:val=&quot;00AE6C28&quot;/&gt;&lt;wsp:rsid wsp:val=&quot;00B8518B&quot;/&gt;&lt;wsp:rsid wsp:val=&quot;00BA24D2&quot;/&gt;&lt;wsp:rsid wsp:val=&quot;00BC012B&quot;/&gt;&lt;wsp:rsid wsp:val=&quot;00BD202C&quot;/&gt;&lt;wsp:rsid wsp:val=&quot;00BD25E2&quot;/&gt;&lt;wsp:rsid wsp:val=&quot;00BD3097&quot;/&gt;&lt;wsp:rsid wsp:val=&quot;00C26282&quot;/&gt;&lt;wsp:rsid wsp:val=&quot;00C34176&quot;/&gt;&lt;wsp:rsid wsp:val=&quot;00C43E74&quot;/&gt;&lt;wsp:rsid wsp:val=&quot;00C52D8F&quot;/&gt;&lt;wsp:rsid wsp:val=&quot;00C61C48&quot;/&gt;&lt;wsp:rsid wsp:val=&quot;00C871D0&quot;/&gt;&lt;wsp:rsid wsp:val=&quot;00C9375D&quot;/&gt;&lt;wsp:rsid wsp:val=&quot;00C95000&quot;/&gt;&lt;wsp:rsid wsp:val=&quot;00CB66E6&quot;/&gt;&lt;wsp:rsid wsp:val=&quot;00CC6BD1&quot;/&gt;&lt;wsp:rsid wsp:val=&quot;00CD55BA&quot;/&gt;&lt;wsp:rsid wsp:val=&quot;00CF0489&quot;/&gt;&lt;wsp:rsid wsp:val=&quot;00CF6C9A&quot;/&gt;&lt;wsp:rsid wsp:val=&quot;00D15F0E&quot;/&gt;&lt;wsp:rsid wsp:val=&quot;00D216BB&quot;/&gt;&lt;wsp:rsid wsp:val=&quot;00D366B6&quot;/&gt;&lt;wsp:rsid wsp:val=&quot;00D84ACD&quot;/&gt;&lt;wsp:rsid wsp:val=&quot;00D9156D&quot;/&gt;&lt;wsp:rsid wsp:val=&quot;00D92072&quot;/&gt;&lt;wsp:rsid wsp:val=&quot;00D94616&quot;/&gt;&lt;wsp:rsid wsp:val=&quot;00DA1FBD&quot;/&gt;&lt;wsp:rsid wsp:val=&quot;00DA37E9&quot;/&gt;&lt;wsp:rsid wsp:val=&quot;00DE34F1&quot;/&gt;&lt;wsp:rsid wsp:val=&quot;00E037E2&quot;/&gt;&lt;wsp:rsid wsp:val=&quot;00E23B60&quot;/&gt;&lt;wsp:rsid wsp:val=&quot;00E65916&quot;/&gt;&lt;wsp:rsid wsp:val=&quot;00E726B8&quot;/&gt;&lt;wsp:rsid wsp:val=&quot;00E91219&quot;/&gt;&lt;wsp:rsid wsp:val=&quot;00EA506F&quot;/&gt;&lt;wsp:rsid wsp:val=&quot;00EB6DE6&quot;/&gt;&lt;wsp:rsid wsp:val=&quot;00ED0AEC&quot;/&gt;&lt;wsp:rsid wsp:val=&quot;00EE4362&quot;/&gt;&lt;wsp:rsid wsp:val=&quot;00EF18D7&quot;/&gt;&lt;wsp:rsid wsp:val=&quot;00EF1E8A&quot;/&gt;&lt;wsp:rsid wsp:val=&quot;00EF3A1A&quot;/&gt;&lt;wsp:rsid wsp:val=&quot;00F0547D&quot;/&gt;&lt;wsp:rsid wsp:val=&quot;00F13935&quot;/&gt;&lt;wsp:rsid wsp:val=&quot;00F3642C&quot;/&gt;&lt;wsp:rsid wsp:val=&quot;00F419DE&quot;/&gt;&lt;wsp:rsid wsp:val=&quot;00F65DCD&quot;/&gt;&lt;wsp:rsid wsp:val=&quot;00F6613B&quot;/&gt;&lt;wsp:rsid wsp:val=&quot;00F66696&quot;/&gt;&lt;wsp:rsid wsp:val=&quot;00F935E6&quot;/&gt;&lt;wsp:rsid wsp:val=&quot;00F977CD&quot;/&gt;&lt;wsp:rsid wsp:val=&quot;00FB4886&quot;/&gt;&lt;wsp:rsid wsp:val=&quot;00FB6E9A&quot;/&gt;&lt;wsp:rsid wsp:val=&quot;00FF70A7&quot;/&gt;&lt;/wsp:rsids&gt;&lt;/w:docPr&gt;&lt;w:body&gt;&lt;wx:sect&gt;&lt;w:p wsp:rsidR=&quot;00000000&quot; wsp:rsidRDefault=&quot;00290FC3&quot; wsp:rsidP=&quot;00290FC3&quot;&gt;&lt;m:oMathPara&gt;&lt;m:oMath&gt;&lt;m:r&gt;&lt;m:rPr&gt;&lt;m:sty m:val=&quot;p&quot;/&gt;&lt;/m:rPr&gt;&lt;w:rPr&gt;&lt;w:rFonts w:ascii=&quot;Cambria Math&quot; w:h-ansi=&quot;Cambria Math&quot;/&gt;&lt;wx:font wx:val=&quot;Cambria Math&quot;/&gt;&lt;/w:rPr&gt;&lt;m:t&gt; &lt;/m:t&gt;&lt;/m:r&gt;&lt;m:r&gt;&lt;w:rPr&gt;&lt;w:rFonts w:ascii=&quot;Cambria Math&quot; w:h-ansi=&quot;Cambria Math&quot;/&gt;&lt;wx:font wx:val=&quot;Cambria Math&quot;/&gt;&lt;w:i/&gt;&lt;w:color w:val=&quot;000000&quot;/&gt;&lt;/w:rPr&gt;&lt;m:t&gt;?/&lt;/m:t&gt;&lt;/m:r&gt;&lt;m:d&gt;&lt;m:dPr&gt;&lt;m:ctrlPr&gt;&lt;w:rPr&gt;&lt;w:rFonts w:ascii=&quot;Cambria Math&quot; w:h-ansi=&quot;Cambria Math&quot;/&gt;&lt;wx:font wx:val=&quot;Cambria Math&quot;/&gt;&lt;w:i/&gt;&lt;w:color w:val=&quot;000000&quot;/&gt;&lt;/w:rPr&gt;&lt;/m:ctrlPr&gt;&lt;/m:dPr&gt;&lt;m:e&gt;&lt;m:r&gt;&lt;w:rPr&gt;&lt;w:rFonts w:ascii=&quot;Cambria00 Math&quot; w:h-ansi=&quot;Cambria Math&quot;/&gt;&lt;wx:font wx:val=&quot;Cambria Math&quot;/&gt;&lt;w:i/&gt;&lt;w:color w:val=&quot;000000&quot;/&gt;&lt;/w:rPr&gt;&lt;m:t&gt;4?&lt;/m:t&gt;&lt;/m:r&gt;&lt;m:sSub&gt;&lt;m:sSubPr&gt;&lt;m:ctrlPr&gt;&lt;w:rPr&gt;&lt;w:rFonts w:ascii=&quot;Cambria Math&quot; w:h-ansi=&quot;Cambria Math&quot;/&gt;&lt;wx:font wx:val=&quot;Cambria Math&quot;/&gt;&lt;w:i/&gt;0&lt;0w:color w:val=&quot;000000&quot;/&gt;&lt;/w:rPr&gt;&lt;/m:ctrlPr&gt;&lt;/m:sSubPr&gt;&lt;m:e&gt;&lt;m:r&gt;&lt;w:rPr&gt;&lt;w:rFonts w:ascii=&quot;Cambria Math&quot; w:h-ansi=&quot;Cambria Math&quot;/&gt;&lt;wx:font wx:val=&quot;Cambria Math&quot;/&gt;&lt;w:i/&gt;&lt;w:color w:val=&quot;000000&quot;/&gt;&lt;/w:rPr&gt;&lt;m:t&gt;d&lt;/m:t&gt;&lt;/m:r&gt;&lt;/m:e&gt;&lt;m:sub&gt;&lt;m:r&gt;&lt;w:rPr&gt;&lt;w:rFonts w:ascii=&quot;Cambria Math&quot; w:h-ansi=&quot;Cambria Math&quot;/&gt;&lt;wx:font wx:val=&quot;Cambria Math&quot;/&gt;&lt;w:i/&gt;&lt;w:color w:val=&quot;000000&quot;/&gt;&lt;/w:rPr&gt;&lt;m:t&gt;k&lt;/m:t&gt;&lt;/m:r&gt;&lt;/m:sub&gt;&lt;/m:sSub&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85" o:title="" chromakey="white"/>
          </v:shape>
        </w:pict>
      </w:r>
      <w:r w:rsidRPr="00CC0C5B">
        <w:rPr>
          <w:color w:val="000000"/>
          <w:highlight w:val="white"/>
        </w:rPr>
        <w:instrText xml:space="preserve"> </w:instrText>
      </w:r>
      <w:r w:rsidRPr="00CC0C5B">
        <w:rPr>
          <w:color w:val="000000"/>
          <w:highlight w:val="white"/>
          <w:shd w:val="clear" w:color="auto" w:fill="E6E6E6"/>
        </w:rPr>
        <w:fldChar w:fldCharType="separate"/>
      </w:r>
      <w:r w:rsidR="006B3226" w:rsidRPr="00CC0C5B">
        <w:rPr>
          <w:color w:val="2B579A"/>
          <w:position w:val="-4"/>
          <w:highlight w:val="white"/>
          <w:shd w:val="clear" w:color="auto" w:fill="E6E6E6"/>
        </w:rPr>
        <w:pict w14:anchorId="18217880">
          <v:shape id="_x0000_i1037" type="#_x0000_t75" style="width:4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1028&quot;/&gt;&lt;w:defaultTabStop w:val=&quot;720&quot;/&gt;&lt;w:doNotHyphenateCaps/&gt;&lt;w:punctuationKerning/&gt;&lt;w:characterSpacingControl w:val=&quot;DontCompress&quot;/&gt;&lt;w:optimizeForBrowser/&gt;&lt;w:targetScreenSz w:val=&quot;800x600&quot;/&gt;&lt;w:validateAgainstSchema w:val=&quot;off&quot;/&gt;&lt;w:saveInvalidXML w:val=&quot;off&quot;/&gt;&lt;w:ignoreMixedContent w:val=&quot;off&quot;/&gt;&lt;w:alwaysShowPlaceholderText w:val=&quot;off&quot;/&gt;&lt;w:doNotUnderlineInvalidXML/&gt;&lt;w:compat&gt;&lt;w:doNotUseHTMLParagraphAutoSpacing/&gt;&lt;w:dontAllowFieldEndSelect/&gt;&lt;w:useWord2002TableStyleRules/&gt;&lt;w:useFELayout/&gt;&lt;/w:compat&gt;&lt;wsp:rsids&gt;&lt;wsp:rsidRoot wsp:val=&quot;003A59A6&quot;/&gt;&lt;wsp:rsid wsp:val=&quot;0004390D&quot;/&gt;&lt;wsp:rsid wsp:val=&quot;000558BE&quot;/&gt;&lt;wsp:rsid wsp:val=&quot;000835FB&quot;/&gt;&lt;wsp:rsid wsp:val=&quot;000A20BC&quot;/&gt;&lt;wsp:rsid wsp:val=&quot;000A55A8&quot;/&gt;&lt;wsp:rsid wsp:val=&quot;000B4641&quot;/&gt;&lt;wsp:rsid wsp:val=&quot;000B745F&quot;/&gt;&lt;wsp:rsid wsp:val=&quot;000D550C&quot;/&gt;&lt;wsp:rsid wsp:val=&quot;000D6B4F&quot;/&gt;&lt;wsp:rsid wsp:val=&quot;000E0801&quot;/&gt;&lt;wsp:rsid wsp:val=&quot;0010711E&quot;/&gt;&lt;wsp:rsid wsp:val=&quot;00116E06&quot;/&gt;&lt;wsp:rsid wsp:val=&quot;00123F44&quot;/&gt;&lt;wsp:rsid wsp:val=&quot;00127EDD&quot;/&gt;&lt;wsp:rsid wsp:val=&quot;001473DB&quot;/&gt;&lt;wsp:rsid wsp:val=&quot;00191458&quot;/&gt;&lt;wsp:rsid wsp:val=&quot;001A7C09&quot;/&gt;&lt;wsp:rsid wsp:val=&quot;001E76C9&quot;/&gt;&lt;wsp:rsid wsp:val=&quot;00201E04&quot;/&gt;&lt;wsp:rsid wsp:val=&quot;00235AC6&quot;/&gt;&lt;wsp:rsid wsp:val=&quot;00247577&quot;/&gt;&lt;wsp:rsid wsp:val=&quot;00276735&quot;/&gt;&lt;wsp:rsid wsp:val=&quot;00285388&quot;/&gt;&lt;wsp:rsid wsp:val=&quot;002864A3&quot;/&gt;&lt;wsp:rsid wsp:val=&quot;00290FC3&quot;/&gt;&lt;wsp:rsid wsp:val=&quot;002B3B81&quot;/&gt;&lt;wsp:rsid wsp:val=&quot;002B6DCA&quot;/&gt;&lt;wsp:rsid wsp:val=&quot;002D748C&quot;/&gt;&lt;wsp:rsid wsp:val=&quot;002E04C5&quot;/&gt;&lt;wsp:rsid wsp:val=&quot;00337916&quot;/&gt;&lt;wsp:rsid wsp:val=&quot;00337EE1&quot;/&gt;&lt;wsp:rsid wsp:val=&quot;0037113C&quot;/&gt;&lt;wsp:rsid wsp:val=&quot;003746FC&quot;/&gt;&lt;wsp:rsid wsp:val=&quot;003847E3&quot;/&gt;&lt;wsp:rsid wsp:val=&quot;003A47B5&quot;/&gt;&lt;wsp:rsid wsp:val=&quot;003A59A6&quot;/&gt;&lt;wsp:rsid wsp:val=&quot;003A70E9&quot;/&gt;&lt;wsp:rsid wsp:val=&quot;003B1C42&quot;/&gt;&lt;wsp:rsid wsp:val=&quot;003E1277&quot;/&gt;&lt;wsp:rsid wsp:val=&quot;003E1BA2&quot;/&gt;&lt;wsp:rsid wsp:val=&quot;003E612A&quot;/&gt;&lt;wsp:rsid wsp:val=&quot;003F69E4&quot;/&gt;&lt;wsp:rsid wsp:val=&quot;00404660&quot;/&gt;&lt;wsp:rsid wsp:val=&quot;004059FE&quot;/&gt;&lt;wsp:rsid wsp:val=&quot;00431377&quot;/&gt;&lt;wsp:rsid wsp:val=&quot;004445B3&quot;/&gt;&lt;wsp:rsid wsp:val=&quot;00444C02&quot;/&gt;&lt;wsp:rsid wsp:val=&quot;004837C2&quot;/&gt;&lt;wsp:rsid wsp:val=&quot;0049137E&quot;/&gt;&lt;wsp:rsid wsp:val=&quot;00491EAB&quot;/&gt;&lt;wsp:rsid wsp:val=&quot;004B7830&quot;/&gt;&lt;wsp:rsid wsp:val=&quot;00566056&quot;/&gt;&lt;wsp:rsid wsp:val=&quot;005745F4&quot;/&gt;&lt;wsp:rsid wsp:val=&quot;00577D4B&quot;/&gt;&lt;wsp:rsid wsp:val=&quot;00594160&quot;/&gt;&lt;wsp:rsid wsp:val=&quot;005B520E&quot;/&gt;&lt;wsp:rsid wsp:val=&quot;005B535B&quot;/&gt;&lt;wsp:rsid wsp:val=&quot;005C05A6&quot;/&gt;&lt;wsp:rsid wsp:val=&quot;005D7B03&quot;/&gt;&lt;wsp:rsid wsp:val=&quot;005F6C23&quot;/&gt;&lt;wsp:rsid wsp:val=&quot;00602FDF&quot;/&gt;&lt;wsp:rsid wsp:val=&quot;006108A4&quot;/&gt;&lt;wsp:rsid wsp:val=&quot;00622D37&quot;/&gt;&lt;wsp:rsid wsp:val=&quot;006265F2&quot;/&gt;&lt;wsp:rsid wsp:val=&quot;00633CC8&quot;/&gt;&lt;wsp:rsid wsp:val=&quot;00650276&quot;/&gt;&lt;wsp:rsid wsp:val=&quot;00650437&quot;/&gt;&lt;wsp:rsid wsp:val=&quot;0065635B&quot;/&gt;&lt;wsp:rsid wsp:val=&quot;00682A23&quot;/&gt;&lt;wsp:rsid wsp:val=&quot;00685871&quot;/&gt;&lt;wsp:rsid wsp:val=&quot;006A0E32&quot;/&gt;&lt;wsp:rsid wsp:val=&quot;006A4313&quot;/&gt;&lt;wsp:rsid wsp:val=&quot;006B399B&quot;/&gt;&lt;wsp:rsid wsp:val=&quot;006C4648&quot;/&gt;&lt;wsp:rsid wsp:val=&quot;0072064C&quot;/&gt;&lt;wsp:rsid wsp:val=&quot;00721A5B&quot;/&gt;&lt;wsp:rsid wsp:val=&quot;007442B3&quot;/&gt;&lt;wsp:rsid wsp:val=&quot;00753C86&quot;/&gt;&lt;wsp:rsid wsp:val=&quot;00753F7B&quot;/&gt;&lt;wsp:rsid wsp:val=&quot;007821D9&quot;/&gt;&lt;wsp:rsid wsp:val=&quot;00787C5A&quot;/&gt;&lt;wsp:rsid wsp:val=&quot;007919DE&quot;/&gt;&lt;wsp:rsid wsp:val=&quot;00794D71&quot;/&gt;&lt;wsp:rsid wsp:val=&quot;007A1DBC&quot;/&gt;&lt;wsp:rsid wsp:val=&quot;007A623B&quot;/&gt;&lt;wsp:rsid wsp:val=&quot;007B2013&quot;/&gt;&lt;wsp:rsid wsp:val=&quot;007B581F&quot;/&gt;&lt;wsp:rsid wsp:val=&quot;007C0308&quot;/&gt;&lt;wsp:rsid wsp:val=&quot;007F43AC&quot;/&gt;&lt;wsp:rsid wsp:val=&quot;008014D2&quot;/&gt;&lt;wsp:rsid wsp:val=&quot;008054BC&quot;/&gt;&lt;wsp:rsid wsp:val=&quot;0083313E&quot;/&gt;&lt;wsp:rsid wsp:val=&quot;00856360&quot;/&gt;&lt;wsp:rsid wsp:val=&quot;00880C9C&quot;/&gt;&lt;wsp:rsid wsp:val=&quot;00885078&quot;/&gt;&lt;wsp:rsid wsp:val=&quot;008A55B5&quot;/&gt;&lt;wsp:rsid wsp:val=&quot;008A75C8&quot;/&gt;&lt;wsp:rsid wsp:val=&quot;008B7A4A&quot;/&gt;&lt;wsp:rsid wsp:val=&quot;008C2FEA&quot;/&gt;&lt;wsp:rsid wsp:val=&quot;008E0B08&quot;/&gt;&lt;wsp:rsid wsp:val=&quot;008F02CE&quot;/&gt;&lt;wsp:rsid wsp:val=&quot;008F138E&quot;/&gt;&lt;wsp:rsid wsp:val=&quot;0090350C&quot;/&gt;&lt;wsp:rsid wsp:val=&quot;00915D2E&quot;/&gt;&lt;wsp:rsid wsp:val=&quot;00957720&quot;/&gt;&lt;wsp:rsid wsp:val=&quot;00964957&quot;/&gt;&lt;wsp:rsid wsp:val=&quot;00967B61&quot;/&gt;&lt;wsp:rsid wsp:val=&quot;0097508D&quot;/&gt;&lt;wsp:rsid wsp:val=&quot;009A536A&quot;/&gt;&lt;wsp:rsid wsp:val=&quot;009C5DDA&quot;/&gt;&lt;wsp:rsid wsp:val=&quot;00A312AE&quot;/&gt;&lt;wsp:rsid wsp:val=&quot;00A32E5F&quot;/&gt;&lt;wsp:rsid wsp:val=&quot;00A510F7&quot;/&gt;&lt;wsp:rsid wsp:val=&quot;00A547A2&quot;/&gt;&lt;wsp:rsid wsp:val=&quot;00A5725C&quot;/&gt;&lt;wsp:rsid wsp:val=&quot;00AC6519&quot;/&gt;&lt;wsp:rsid wsp:val=&quot;00AC68E5&quot;/&gt;&lt;wsp:rsid wsp:val=&quot;00AD653E&quot;/&gt;&lt;wsp:rsid wsp:val=&quot;00AE6C28&quot;/&gt;&lt;wsp:rsid wsp:val=&quot;00B8518B&quot;/&gt;&lt;wsp:rsid wsp:val=&quot;00BA24D2&quot;/&gt;&lt;wsp:rsid wsp:val=&quot;00BC012B&quot;/&gt;&lt;wsp:rsid wsp:val=&quot;00BD202C&quot;/&gt;&lt;wsp:rsid wsp:val=&quot;00BD25E2&quot;/&gt;&lt;wsp:rsid wsp:val=&quot;00BD3097&quot;/&gt;&lt;wsp:rsid wsp:val=&quot;00C26282&quot;/&gt;&lt;wsp:rsid wsp:val=&quot;00C34176&quot;/&gt;&lt;wsp:rsid wsp:val=&quot;00C43E74&quot;/&gt;&lt;wsp:rsid wsp:val=&quot;00C52D8F&quot;/&gt;&lt;wsp:rsid wsp:val=&quot;00C61C48&quot;/&gt;&lt;wsp:rsid wsp:val=&quot;00C871D0&quot;/&gt;&lt;wsp:rsid wsp:val=&quot;00C9375D&quot;/&gt;&lt;wsp:rsid wsp:val=&quot;00C95000&quot;/&gt;&lt;wsp:rsid wsp:val=&quot;00CB66E6&quot;/&gt;&lt;wsp:rsid wsp:val=&quot;00CC6BD1&quot;/&gt;&lt;wsp:rsid wsp:val=&quot;00CD55BA&quot;/&gt;&lt;wsp:rsid wsp:val=&quot;00CF0489&quot;/&gt;&lt;wsp:rsid wsp:val=&quot;00CF6C9A&quot;/&gt;&lt;wsp:rsid wsp:val=&quot;00D15F0E&quot;/&gt;&lt;wsp:rsid wsp:val=&quot;00D216BB&quot;/&gt;&lt;wsp:rsid wsp:val=&quot;00D366B6&quot;/&gt;&lt;wsp:rsid wsp:val=&quot;00D84ACD&quot;/&gt;&lt;wsp:rsid wsp:val=&quot;00D9156D&quot;/&gt;&lt;wsp:rsid wsp:val=&quot;00D92072&quot;/&gt;&lt;wsp:rsid wsp:val=&quot;00D94616&quot;/&gt;&lt;wsp:rsid wsp:val=&quot;00DA1FBD&quot;/&gt;&lt;wsp:rsid wsp:val=&quot;00DA37E9&quot;/&gt;&lt;wsp:rsid wsp:val=&quot;00DE34F1&quot;/&gt;&lt;wsp:rsid wsp:val=&quot;00E037E2&quot;/&gt;&lt;wsp:rsid wsp:val=&quot;00E23B60&quot;/&gt;&lt;wsp:rsid wsp:val=&quot;00E65916&quot;/&gt;&lt;wsp:rsid wsp:val=&quot;00E726B8&quot;/&gt;&lt;wsp:rsid wsp:val=&quot;00E91219&quot;/&gt;&lt;wsp:rsid wsp:val=&quot;00EA506F&quot;/&gt;&lt;wsp:rsid wsp:val=&quot;00EB6DE6&quot;/&gt;&lt;wsp:rsid wsp:val=&quot;00ED0AEC&quot;/&gt;&lt;wsp:rsid wsp:val=&quot;00EE4362&quot;/&gt;&lt;wsp:rsid wsp:val=&quot;00EF18D7&quot;/&gt;&lt;wsp:rsid wsp:val=&quot;00EF1E8A&quot;/&gt;&lt;wsp:rsid wsp:val=&quot;00EF3A1A&quot;/&gt;&lt;wsp:rsid wsp:val=&quot;00F0547D&quot;/&gt;&lt;wsp:rsid wsp:val=&quot;00F13935&quot;/&gt;&lt;wsp:rsid wsp:val=&quot;00F3642C&quot;/&gt;&lt;wsp:rsid wsp:val=&quot;00F419DE&quot;/&gt;&lt;wsp:rsid wsp:val=&quot;00F65DCD&quot;/&gt;&lt;wsp:rsid wsp:val=&quot;00F6613B&quot;/&gt;&lt;wsp:rsid wsp:val=&quot;00F66696&quot;/&gt;&lt;wsp:rsid wsp:val=&quot;00F935E6&quot;/&gt;&lt;wsp:rsid wsp:val=&quot;00F977CD&quot;/&gt;&lt;wsp:rsid wsp:val=&quot;00FB4886&quot;/&gt;&lt;wsp:rsid wsp:val=&quot;00FB6E9A&quot;/&gt;&lt;wsp:rsid wsp:val=&quot;00FF70A7&quot;/&gt;&lt;/wsp:rsids&gt;&lt;/w:docPr&gt;&lt;w:body&gt;&lt;wx:sect&gt;&lt;w:p wsp:rsidR=&quot;00000000&quot; wsp:rsidRDefault=&quot;00290FC3&quot; wsp:rsidP=&quot;00290FC3&quot;&gt;&lt;m:oMathPara&gt;&lt;m:oMath&gt;&lt;m:r&gt;&lt;m:rPr&gt;&lt;m:sty m:val=&quot;p&quot;/&gt;&lt;/m:rPr&gt;&lt;w:rPr&gt;&lt;w:rFonts w:ascii=&quot;Cambria Math&quot; w:h-ansi=&quot;Cambria Math&quot;/&gt;&lt;wx:font wx:val=&quot;Cambria Math&quot;/&gt;&lt;/w:rPr&gt;&lt;m:t&gt; &lt;/m:t&gt;&lt;/m:r&gt;&lt;m:r&gt;&lt;w:rPr&gt;&lt;w:rFonts w:ascii=&quot;Cambria Math&quot; w:h-ansi=&quot;Cambria Math&quot;/&gt;&lt;wx:font wx:val=&quot;Cambria Math&quot;/&gt;&lt;w:i/&gt;&lt;w:color w:val=&quot;000000&quot;/&gt;&lt;/w:rPr&gt;&lt;m:t&gt;?/&lt;/m:t&gt;&lt;/m:r&gt;&lt;m:d&gt;&lt;m:dPr&gt;&lt;m:ctrlPr&gt;&lt;w:rPr&gt;&lt;w:rFonts w:ascii=&quot;Cambria Math&quot; w:h-ansi=&quot;Cambria Math&quot;/&gt;&lt;wx:font wx:val=&quot;Cambria Math&quot;/&gt;&lt;w:i/&gt;&lt;w:color w:val=&quot;000000&quot;/&gt;&lt;/w:rPr&gt;&lt;/m:ctrlPr&gt;&lt;/m:dPr&gt;&lt;m:e&gt;&lt;m:r&gt;&lt;w:rPr&gt;&lt;w:rFonts w:ascii=&quot;Cambria00 Math&quot; w:h-ansi=&quot;Cambria Math&quot;/&gt;&lt;wx:font wx:val=&quot;Cambria Math&quot;/&gt;&lt;w:i/&gt;&lt;w:color w:val=&quot;000000&quot;/&gt;&lt;/w:rPr&gt;&lt;m:t&gt;4?&lt;/m:t&gt;&lt;/m:r&gt;&lt;m:sSub&gt;&lt;m:sSubPr&gt;&lt;m:ctrlPr&gt;&lt;w:rPr&gt;&lt;w:rFonts w:ascii=&quot;Cambria Math&quot; w:h-ansi=&quot;Cambria Math&quot;/&gt;&lt;wx:font wx:val=&quot;Cambria Math&quot;/&gt;&lt;w:i/&gt;0&lt;0w:color w:val=&quot;000000&quot;/&gt;&lt;/w:rPr&gt;&lt;/m:ctrlPr&gt;&lt;/m:sSubPr&gt;&lt;m:e&gt;&lt;m:r&gt;&lt;w:rPr&gt;&lt;w:rFonts w:ascii=&quot;Cambria Math&quot; w:h-ansi=&quot;Cambria Math&quot;/&gt;&lt;wx:font wx:val=&quot;Cambria Math&quot;/&gt;&lt;w:i/&gt;&lt;w:color w:val=&quot;000000&quot;/&gt;&lt;/w:rPr&gt;&lt;m:t&gt;d&lt;/m:t&gt;&lt;/m:r&gt;&lt;/m:e&gt;&lt;m:sub&gt;&lt;m:r&gt;&lt;w:rPr&gt;&lt;w:rFonts w:ascii=&quot;Cambria Math&quot; w:h-ansi=&quot;Cambria Math&quot;/&gt;&lt;wx:font wx:val=&quot;Cambria Math&quot;/&gt;&lt;w:i/&gt;&lt;w:color w:val=&quot;000000&quot;/&gt;&lt;/w:rPr&gt;&lt;m:t&gt;k&lt;/m:t&gt;&lt;/m:r&gt;&lt;/m:sub&gt;&lt;/m:sSub&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85" o:title="" chromakey="white"/>
          </v:shape>
        </w:pict>
      </w:r>
      <w:r w:rsidRPr="00CC0C5B">
        <w:rPr>
          <w:color w:val="000000"/>
          <w:highlight w:val="white"/>
          <w:shd w:val="clear" w:color="auto" w:fill="E6E6E6"/>
        </w:rPr>
        <w:fldChar w:fldCharType="end"/>
      </w:r>
      <w:r w:rsidRPr="00CC0C5B">
        <w:rPr>
          <w:i/>
          <w:iCs/>
          <w:color w:val="000000"/>
          <w:highlight w:val="white"/>
        </w:rPr>
        <w:t xml:space="preserve"> </w:t>
      </w:r>
      <w:r w:rsidRPr="00CC0C5B">
        <w:rPr>
          <w:highlight w:val="white"/>
        </w:rPr>
        <w:t xml:space="preserve">is the part related to path loss, </w:t>
      </w:r>
      <w:r w:rsidRPr="00CC0C5B">
        <w:rPr>
          <w:color w:val="2B579A"/>
          <w:highlight w:val="white"/>
          <w:shd w:val="clear" w:color="auto" w:fill="E6E6E6"/>
        </w:rPr>
        <w:fldChar w:fldCharType="begin"/>
      </w:r>
      <w:r w:rsidRPr="00CC0C5B">
        <w:rPr>
          <w:highlight w:val="white"/>
        </w:rPr>
        <w:instrText xml:space="preserve"> QUOTE </w:instrText>
      </w:r>
      <w:r w:rsidR="006B3226" w:rsidRPr="00CC0C5B">
        <w:rPr>
          <w:color w:val="2B579A"/>
          <w:position w:val="-4"/>
          <w:highlight w:val="white"/>
          <w:shd w:val="clear" w:color="auto" w:fill="E6E6E6"/>
        </w:rPr>
        <w:pict w14:anchorId="67BF8AE0">
          <v:shape id="_x0000_i1038" type="#_x0000_t75" style="width:30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1028&quot;/&gt;&lt;w:defaultTabStop w:val=&quot;720&quot;/&gt;&lt;w:doNotHyphenateCaps/&gt;&lt;w:punctuationKerning/&gt;&lt;w:characterSpacingControl w:val=&quot;DontCompress&quot;/&gt;&lt;w:optimizeForBrowser/&gt;&lt;w:targetScreenSz w:val=&quot;800x600&quot;/&gt;&lt;w:validateAgainstSchema w:val=&quot;off&quot;/&gt;&lt;w:saveInvalidXML w:val=&quot;off&quot;/&gt;&lt;w:ignoreMixedContent w:val=&quot;off&quot;/&gt;&lt;w:alwaysShowPlaceholderText w:val=&quot;off&quot;/&gt;&lt;w:doNotUnderlineInvalidXML/&gt;&lt;w:compat&gt;&lt;w:doNotUseHTMLParagraphAutoSpacing/&gt;&lt;w:dontAllowFieldEndSelect/&gt;&lt;w:useWord2002TableStyleRules/&gt;&lt;w:useFELayout/&gt;&lt;/w:compat&gt;&lt;wsp:rsids&gt;&lt;wsp:rsidRoot wsp:val=&quot;003A59A6&quot;/&gt;&lt;wsp:rsid wsp:val=&quot;0004390D&quot;/&gt;&lt;wsp:rsid wsp:val=&quot;000558BE&quot;/&gt;&lt;wsp:rsid wsp:val=&quot;000835FB&quot;/&gt;&lt;wsp:rsid wsp:val=&quot;000A20BC&quot;/&gt;&lt;wsp:rsid wsp:val=&quot;000A55A8&quot;/&gt;&lt;wsp:rsid wsp:val=&quot;000B4641&quot;/&gt;&lt;wsp:rsid wsp:val=&quot;000B745F&quot;/&gt;&lt;wsp:rsid wsp:val=&quot;000D550C&quot;/&gt;&lt;wsp:rsid wsp:val=&quot;000D6B4F&quot;/&gt;&lt;wsp:rsid wsp:val=&quot;000E0801&quot;/&gt;&lt;wsp:rsid wsp:val=&quot;0010711E&quot;/&gt;&lt;wsp:rsid wsp:val=&quot;00116E06&quot;/&gt;&lt;wsp:rsid wsp:val=&quot;00123F44&quot;/&gt;&lt;wsp:rsid wsp:val=&quot;00127EDD&quot;/&gt;&lt;wsp:rsid wsp:val=&quot;001473DB&quot;/&gt;&lt;wsp:rsid wsp:val=&quot;00191458&quot;/&gt;&lt;wsp:rsid wsp:val=&quot;001A7C09&quot;/&gt;&lt;wsp:rsid wsp:val=&quot;001E76C9&quot;/&gt;&lt;wsp:rsid wsp:val=&quot;00201E04&quot;/&gt;&lt;wsp:rsid wsp:val=&quot;00235AC6&quot;/&gt;&lt;wsp:rsid wsp:val=&quot;00247577&quot;/&gt;&lt;wsp:rsid wsp:val=&quot;00276735&quot;/&gt;&lt;wsp:rsid wsp:val=&quot;00285388&quot;/&gt;&lt;wsp:rsid wsp:val=&quot;002864A3&quot;/&gt;&lt;wsp:rsid wsp:val=&quot;002B3B81&quot;/&gt;&lt;wsp:rsid wsp:val=&quot;002B6DCA&quot;/&gt;&lt;wsp:rsid wsp:val=&quot;002D748C&quot;/&gt;&lt;wsp:rsid wsp:val=&quot;002E04C5&quot;/&gt;&lt;wsp:rsid wsp:val=&quot;00337916&quot;/&gt;&lt;wsp:rsid wsp:val=&quot;00337EE1&quot;/&gt;&lt;wsp:rsid wsp:val=&quot;0037113C&quot;/&gt;&lt;wsp:rsid wsp:val=&quot;003746FC&quot;/&gt;&lt;wsp:rsid wsp:val=&quot;003847E3&quot;/&gt;&lt;wsp:rsid wsp:val=&quot;003A47B5&quot;/&gt;&lt;wsp:rsid wsp:val=&quot;003A59A6&quot;/&gt;&lt;wsp:rsid wsp:val=&quot;003A70E9&quot;/&gt;&lt;wsp:rsid wsp:val=&quot;003B1C42&quot;/&gt;&lt;wsp:rsid wsp:val=&quot;003E1277&quot;/&gt;&lt;wsp:rsid wsp:val=&quot;003E1BA2&quot;/&gt;&lt;wsp:rsid wsp:val=&quot;003E612A&quot;/&gt;&lt;wsp:rsid wsp:val=&quot;003F69E4&quot;/&gt;&lt;wsp:rsid wsp:val=&quot;00404660&quot;/&gt;&lt;wsp:rsid wsp:val=&quot;004059FE&quot;/&gt;&lt;wsp:rsid wsp:val=&quot;00431377&quot;/&gt;&lt;wsp:rsid wsp:val=&quot;004445B3&quot;/&gt;&lt;wsp:rsid wsp:val=&quot;00444C02&quot;/&gt;&lt;wsp:rsid wsp:val=&quot;004837C2&quot;/&gt;&lt;wsp:rsid wsp:val=&quot;0049137E&quot;/&gt;&lt;wsp:rsid wsp:val=&quot;00491EAB&quot;/&gt;&lt;wsp:rsid wsp:val=&quot;004B7830&quot;/&gt;&lt;wsp:rsid wsp:val=&quot;00566056&quot;/&gt;&lt;wsp:rsid wsp:val=&quot;005745F4&quot;/&gt;&lt;wsp:rsid wsp:val=&quot;00577D4B&quot;/&gt;&lt;wsp:rsid wsp:val=&quot;00594160&quot;/&gt;&lt;wsp:rsid wsp:val=&quot;005B520E&quot;/&gt;&lt;wsp:rsid wsp:val=&quot;005B535B&quot;/&gt;&lt;wsp:rsid wsp:val=&quot;005C05A6&quot;/&gt;&lt;wsp:rsid wsp:val=&quot;005D7B03&quot;/&gt;&lt;wsp:rsid wsp:val=&quot;005F6C23&quot;/&gt;&lt;wsp:rsid wsp:val=&quot;00602FDF&quot;/&gt;&lt;wsp:rsid wsp:val=&quot;006108A4&quot;/&gt;&lt;wsp:rsid wsp:val=&quot;00622D37&quot;/&gt;&lt;wsp:rsid wsp:val=&quot;006265F2&quot;/&gt;&lt;wsp:rsid wsp:val=&quot;00633CC8&quot;/&gt;&lt;wsp:rsid wsp:val=&quot;00650276&quot;/&gt;&lt;wsp:rsid wsp:val=&quot;00650437&quot;/&gt;&lt;wsp:rsid wsp:val=&quot;0065635B&quot;/&gt;&lt;wsp:rsid wsp:val=&quot;00682A23&quot;/&gt;&lt;wsp:rsid wsp:val=&quot;00685871&quot;/&gt;&lt;wsp:rsid wsp:val=&quot;006A0E32&quot;/&gt;&lt;wsp:rsid wsp:val=&quot;006A4313&quot;/&gt;&lt;wsp:rsid wsp:val=&quot;006B399B&quot;/&gt;&lt;wsp:rsid wsp:val=&quot;006C4648&quot;/&gt;&lt;wsp:rsid wsp:val=&quot;0072064C&quot;/&gt;&lt;wsp:rsid wsp:val=&quot;00721A5B&quot;/&gt;&lt;wsp:rsid wsp:val=&quot;007442B3&quot;/&gt;&lt;wsp:rsid wsp:val=&quot;00753C86&quot;/&gt;&lt;wsp:rsid wsp:val=&quot;00753F7B&quot;/&gt;&lt;wsp:rsid wsp:val=&quot;007821D9&quot;/&gt;&lt;wsp:rsid wsp:val=&quot;00787C5A&quot;/&gt;&lt;wsp:rsid wsp:val=&quot;007919DE&quot;/&gt;&lt;wsp:rsid wsp:val=&quot;00794D71&quot;/&gt;&lt;wsp:rsid wsp:val=&quot;007A1DBC&quot;/&gt;&lt;wsp:rsid wsp:val=&quot;007A623B&quot;/&gt;&lt;wsp:rsid wsp:val=&quot;007B2013&quot;/&gt;&lt;wsp:rsid wsp:val=&quot;007B581F&quot;/&gt;&lt;wsp:rsid wsp:val=&quot;007C0308&quot;/&gt;&lt;wsp:rsid wsp:val=&quot;007F43AC&quot;/&gt;&lt;wsp:rsid wsp:val=&quot;008014D2&quot;/&gt;&lt;wsp:rsid wsp:val=&quot;008054BC&quot;/&gt;&lt;wsp:rsid wsp:val=&quot;0083313E&quot;/&gt;&lt;wsp:rsid wsp:val=&quot;00856360&quot;/&gt;&lt;wsp:rsid wsp:val=&quot;00880C9C&quot;/&gt;&lt;wsp:rsid wsp:val=&quot;00885078&quot;/&gt;&lt;wsp:rsid wsp:val=&quot;008A55B5&quot;/&gt;&lt;wsp:rsid wsp:val=&quot;008A75C8&quot;/&gt;&lt;wsp:rsid wsp:val=&quot;008B7A4A&quot;/&gt;&lt;wsp:rsid wsp:val=&quot;008C2FEA&quot;/&gt;&lt;wsp:rsid wsp:val=&quot;008E0B08&quot;/&gt;&lt;wsp:rsid wsp:val=&quot;008F02CE&quot;/&gt;&lt;wsp:rsid wsp:val=&quot;008F138E&quot;/&gt;&lt;wsp:rsid wsp:val=&quot;0090350C&quot;/&gt;&lt;wsp:rsid wsp:val=&quot;00915D2E&quot;/&gt;&lt;wsp:rsid wsp:val=&quot;00957720&quot;/&gt;&lt;wsp:rsid wsp:val=&quot;00964957&quot;/&gt;&lt;wsp:rsid wsp:val=&quot;00967B61&quot;/&gt;&lt;wsp:rsid wsp:val=&quot;0097508D&quot;/&gt;&lt;wsp:rsid wsp:val=&quot;009A536A&quot;/&gt;&lt;wsp:rsid wsp:val=&quot;009C5DDA&quot;/&gt;&lt;wsp:rsid wsp:val=&quot;00A312AE&quot;/&gt;&lt;wsp:rsid wsp:val=&quot;00A32E5F&quot;/&gt;&lt;wsp:rsid wsp:val=&quot;00A510F7&quot;/&gt;&lt;wsp:rsid wsp:val=&quot;00A547A2&quot;/&gt;&lt;wsp:rsid wsp:val=&quot;00A5725C&quot;/&gt;&lt;wsp:rsid wsp:val=&quot;00AC6519&quot;/&gt;&lt;wsp:rsid wsp:val=&quot;00AC68E5&quot;/&gt;&lt;wsp:rsid wsp:val=&quot;00AD653E&quot;/&gt;&lt;wsp:rsid wsp:val=&quot;00AE6C28&quot;/&gt;&lt;wsp:rsid wsp:val=&quot;00B8518B&quot;/&gt;&lt;wsp:rsid wsp:val=&quot;00BA24D2&quot;/&gt;&lt;wsp:rsid wsp:val=&quot;00BC012B&quot;/&gt;&lt;wsp:rsid wsp:val=&quot;00BD202C&quot;/&gt;&lt;wsp:rsid wsp:val=&quot;00BD25E2&quot;/&gt;&lt;wsp:rsid wsp:val=&quot;00BD3097&quot;/&gt;&lt;wsp:rsid wsp:val=&quot;00C26282&quot;/&gt;&lt;wsp:rsid wsp:val=&quot;00C34176&quot;/&gt;&lt;wsp:rsid wsp:val=&quot;00C43E74&quot;/&gt;&lt;wsp:rsid wsp:val=&quot;00C52D8F&quot;/&gt;&lt;wsp:rsid wsp:val=&quot;00C61C48&quot;/&gt;&lt;wsp:rsid wsp:val=&quot;00C871D0&quot;/&gt;&lt;wsp:rsid wsp:val=&quot;00C9375D&quot;/&gt;&lt;wsp:rsid wsp:val=&quot;00C95000&quot;/&gt;&lt;wsp:rsid wsp:val=&quot;00CB66E6&quot;/&gt;&lt;wsp:rsid wsp:val=&quot;00CC6BD1&quot;/&gt;&lt;wsp:rsid wsp:val=&quot;00CD55BA&quot;/&gt;&lt;wsp:rsid wsp:val=&quot;00CF0489&quot;/&gt;&lt;wsp:rsid wsp:val=&quot;00CF6C9A&quot;/&gt;&lt;wsp:rsid wsp:val=&quot;00D15F0E&quot;/&gt;&lt;wsp:rsid wsp:val=&quot;00D216BB&quot;/&gt;&lt;wsp:rsid wsp:val=&quot;00D366B6&quot;/&gt;&lt;wsp:rsid wsp:val=&quot;00D84ACD&quot;/&gt;&lt;wsp:rsid wsp:val=&quot;00D9156D&quot;/&gt;&lt;wsp:rsid wsp:val=&quot;00D92072&quot;/&gt;&lt;wsp:rsid wsp:val=&quot;00D94616&quot;/&gt;&lt;wsp:rsid wsp:val=&quot;00DA1FBD&quot;/&gt;&lt;wsp:rsid wsp:val=&quot;00DA37E9&quot;/&gt;&lt;wsp:rsid wsp:val=&quot;00DE34F1&quot;/&gt;&lt;wsp:rsid wsp:val=&quot;00E037E2&quot;/&gt;&lt;wsp:rsid wsp:val=&quot;00E23B60&quot;/&gt;&lt;wsp:rsid wsp:val=&quot;00E316DA&quot;/&gt;&lt;wsp:rsid wsp:val=&quot;00E65916&quot;/&gt;&lt;wsp:rsid wsp:val=&quot;00E726B8&quot;/&gt;&lt;wsp:rsid wsp:val=&quot;00E91219&quot;/&gt;&lt;wsp:rsid wsp:val=&quot;00EA506F&quot;/&gt;&lt;wsp:rsid wsp:val=&quot;00EB6DE6&quot;/&gt;&lt;wsp:rsid wsp:val=&quot;00ED0AEC&quot;/&gt;&lt;wsp:rsid wsp:val=&quot;00EE4362&quot;/&gt;&lt;wsp:rsid wsp:val=&quot;00EF18D7&quot;/&gt;&lt;wsp:rsid wsp:val=&quot;00EF1E8A&quot;/&gt;&lt;wsp:rsid wsp:val=&quot;00EF3A1A&quot;/&gt;&lt;wsp:rsid wsp:val=&quot;00F0547D&quot;/&gt;&lt;wsp:rsid wsp:val=&quot;00F13935&quot;/&gt;&lt;wsp:rsid wsp:val=&quot;00F3642C&quot;/&gt;&lt;wsp:rsid wsp:val=&quot;00F419DE&quot;/&gt;&lt;wsp:rsid wsp:val=&quot;00F65DCD&quot;/&gt;&lt;wsp:rsid wsp:val=&quot;00F6613B&quot;/&gt;&lt;wsp:rsid wsp:val=&quot;00F66696&quot;/&gt;&lt;wsp:rsid wsp:val=&quot;00F935E6&quot;/&gt;&lt;wsp:rsid wsp:val=&quot;00F977CD&quot;/&gt;&lt;wsp:rsid wsp:val=&quot;00FB4886&quot;/&gt;&lt;wsp:rsid wsp:val=&quot;00FB6E9A&quot;/&gt;&lt;wsp:rsid wsp:val=&quot;00FF70A7&quot;/&gt;&lt;/wsp:rsids&gt;&lt;/w:docPr&gt;&lt;w:body&gt;&lt;wx:sect&gt;&lt;w:p wsp:rsidR=&quot;00000000&quot; wsp:rsidRDefault=&quot;00E316DA&quot; wsp:rsidP=&quot;00E316DA&quot;&gt;&lt;m:oMathPara&gt;&lt;m:oMath&gt;&lt;m:r&gt;&lt;m:rPr&gt;&lt;m:sty m:val=&quot;p&quot;/&gt;&lt;/m:rPr&gt;&lt;w:rPr&gt;&lt;w:rFonts w:ascii=&quot;Cambria Math&quot; w:h-ansi=&quot;Cambria Math&quot;/&gt;&lt;wx:font wx:val=&quot;Cambria Math&quot;/&gt;&lt;w:color w:val=&quot;000000&quot;/&gt;&lt;/w:rPr&gt;&lt;m:t&gt;2&lt;/m:t&gt;&lt;/m:r&gt;&lt;m:r&gt;&lt;w:rPr&gt;&lt;w:rFonts w:ascii=&quot;Cambria Math&quot; w:h-ansi=&quot;Cambria Math&quot;/&gt;&lt;wx:font wx:val=&quot;Cambria Math&quot;/&gt;&lt;w:i/&gt;&lt;w:color w:val=&quot;000000&quot;/&gt;&lt;/w:rPr&gt;&lt;m:t&gt;?&lt;/m:t&gt;&lt;/m:r&gt;&lt;m:sSub&gt;&lt;m:sSubPr&gt;&lt;m:ctrlPr&gt;&lt;w:rPr&gt;&lt;w:rFonts w:ascii=&quot;Cambria Math&quot; w:h-ansi=&quot;Cambria Math&quot;/&gt;&lt;wx:font wx:val=&quot;Cambria Math&quot;/&gt;&lt;w:color w:val=&quot;000000&quot;/&gt;&lt;/w:rPr&gt;&lt;/m:ctrlPr&gt;&lt;/m:sSubPr&gt;&lt;m:e&gt;&lt;m:r&gt;&lt;w:rPr//&gt;&lt;w:rFonts w:ascii=&quot;Cambria Math&quot; w:h-ansi=&quot;Cambria Math&quot;/&gt;&lt;wx:font wx:val=&quot;Cambria Math&quot;/&gt;&lt;w:i/&gt;&lt;w:color w:val=&quot;000000&quot;/&gt;&lt;/w:rPr&gt;&lt;m:t&gt;d&lt;/m:t&gt;&lt;/m:r&gt;&lt;/m:e&gt;&lt;m:sub&gt;&lt;m:r&gt;&lt;w:rPr&gt;&lt;w:rFonts w:ascii=&quot;Cambria Math&quot; w:h-ansi=&quot;Cambria Math&quot;/&gt;&lt;wx:font wx:val=&quot;Cambria Math&quot;/&gt;&lt;w:i/&gt;&lt;w:color w:val=&quot;000000&quot;/&gt;&lt;/w:rPr&gt;&lt;m:t&gt;k&lt;/m:t&gt;&lt;/m:r&gt;&lt;/m:sub&gt;&lt;/m:sSub&gt;&lt;m:r&gt;&lt;w:rPr&gt;&lt;w:rFonts w:ascii=&quot;Cambria Math&quot; w:h-ansi=&quot;Cambria Math&quot;/&gt;&lt;wx:font wx:val=&quot;Cambria Math&quot;/&gt;&lt;w:i/&gt;&lt;w:color w:val=&quot;000000&quot;/&gt;&lt;/w:rPr&gt;&lt;m:t&gt;/?&lt;/m:t&gt;&lt;/m:r&gt;&lt;/m:oMath&gt;&lt;i/a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86" o:title="" chromakey="white"/>
          </v:shape>
        </w:pict>
      </w:r>
      <w:r w:rsidRPr="00CC0C5B">
        <w:rPr>
          <w:highlight w:val="white"/>
        </w:rPr>
        <w:instrText xml:space="preserve"> </w:instrText>
      </w:r>
      <w:r w:rsidRPr="00CC0C5B">
        <w:rPr>
          <w:color w:val="2B579A"/>
          <w:highlight w:val="white"/>
          <w:shd w:val="clear" w:color="auto" w:fill="E6E6E6"/>
        </w:rPr>
        <w:fldChar w:fldCharType="separate"/>
      </w:r>
      <w:r w:rsidR="006B3226" w:rsidRPr="00CC0C5B">
        <w:rPr>
          <w:color w:val="2B579A"/>
          <w:position w:val="-4"/>
          <w:highlight w:val="white"/>
          <w:shd w:val="clear" w:color="auto" w:fill="E6E6E6"/>
        </w:rPr>
        <w:pict w14:anchorId="2C6AD325">
          <v:shape id="_x0000_i1039" type="#_x0000_t75" style="width:30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1028&quot;/&gt;&lt;w:defaultTabStop w:val=&quot;720&quot;/&gt;&lt;w:doNotHyphenateCaps/&gt;&lt;w:punctuationKerning/&gt;&lt;w:characterSpacingControl w:val=&quot;DontCompress&quot;/&gt;&lt;w:optimizeForBrowser/&gt;&lt;w:targetScreenSz w:val=&quot;800x600&quot;/&gt;&lt;w:validateAgainstSchema w:val=&quot;off&quot;/&gt;&lt;w:saveInvalidXML w:val=&quot;off&quot;/&gt;&lt;w:ignoreMixedContent w:val=&quot;off&quot;/&gt;&lt;w:alwaysShowPlaceholderText w:val=&quot;off&quot;/&gt;&lt;w:doNotUnderlineInvalidXML/&gt;&lt;w:compat&gt;&lt;w:doNotUseHTMLParagraphAutoSpacing/&gt;&lt;w:dontAllowFieldEndSelect/&gt;&lt;w:useWord2002TableStyleRules/&gt;&lt;w:useFELayout/&gt;&lt;/w:compat&gt;&lt;wsp:rsids&gt;&lt;wsp:rsidRoot wsp:val=&quot;003A59A6&quot;/&gt;&lt;wsp:rsid wsp:val=&quot;0004390D&quot;/&gt;&lt;wsp:rsid wsp:val=&quot;000558BE&quot;/&gt;&lt;wsp:rsid wsp:val=&quot;000835FB&quot;/&gt;&lt;wsp:rsid wsp:val=&quot;000A20BC&quot;/&gt;&lt;wsp:rsid wsp:val=&quot;000A55A8&quot;/&gt;&lt;wsp:rsid wsp:val=&quot;000B4641&quot;/&gt;&lt;wsp:rsid wsp:val=&quot;000B745F&quot;/&gt;&lt;wsp:rsid wsp:val=&quot;000D550C&quot;/&gt;&lt;wsp:rsid wsp:val=&quot;000D6B4F&quot;/&gt;&lt;wsp:rsid wsp:val=&quot;000E0801&quot;/&gt;&lt;wsp:rsid wsp:val=&quot;0010711E&quot;/&gt;&lt;wsp:rsid wsp:val=&quot;00116E06&quot;/&gt;&lt;wsp:rsid wsp:val=&quot;00123F44&quot;/&gt;&lt;wsp:rsid wsp:val=&quot;00127EDD&quot;/&gt;&lt;wsp:rsid wsp:val=&quot;001473DB&quot;/&gt;&lt;wsp:rsid wsp:val=&quot;00191458&quot;/&gt;&lt;wsp:rsid wsp:val=&quot;001A7C09&quot;/&gt;&lt;wsp:rsid wsp:val=&quot;001E76C9&quot;/&gt;&lt;wsp:rsid wsp:val=&quot;00201E04&quot;/&gt;&lt;wsp:rsid wsp:val=&quot;00235AC6&quot;/&gt;&lt;wsp:rsid wsp:val=&quot;00247577&quot;/&gt;&lt;wsp:rsid wsp:val=&quot;00276735&quot;/&gt;&lt;wsp:rsid wsp:val=&quot;00285388&quot;/&gt;&lt;wsp:rsid wsp:val=&quot;002864A3&quot;/&gt;&lt;wsp:rsid wsp:val=&quot;002B3B81&quot;/&gt;&lt;wsp:rsid wsp:val=&quot;002B6DCA&quot;/&gt;&lt;wsp:rsid wsp:val=&quot;002D748C&quot;/&gt;&lt;wsp:rsid wsp:val=&quot;002E04C5&quot;/&gt;&lt;wsp:rsid wsp:val=&quot;00337916&quot;/&gt;&lt;wsp:rsid wsp:val=&quot;00337EE1&quot;/&gt;&lt;wsp:rsid wsp:val=&quot;0037113C&quot;/&gt;&lt;wsp:rsid wsp:val=&quot;003746FC&quot;/&gt;&lt;wsp:rsid wsp:val=&quot;003847E3&quot;/&gt;&lt;wsp:rsid wsp:val=&quot;003A47B5&quot;/&gt;&lt;wsp:rsid wsp:val=&quot;003A59A6&quot;/&gt;&lt;wsp:rsid wsp:val=&quot;003A70E9&quot;/&gt;&lt;wsp:rsid wsp:val=&quot;003B1C42&quot;/&gt;&lt;wsp:rsid wsp:val=&quot;003E1277&quot;/&gt;&lt;wsp:rsid wsp:val=&quot;003E1BA2&quot;/&gt;&lt;wsp:rsid wsp:val=&quot;003E612A&quot;/&gt;&lt;wsp:rsid wsp:val=&quot;003F69E4&quot;/&gt;&lt;wsp:rsid wsp:val=&quot;00404660&quot;/&gt;&lt;wsp:rsid wsp:val=&quot;004059FE&quot;/&gt;&lt;wsp:rsid wsp:val=&quot;00431377&quot;/&gt;&lt;wsp:rsid wsp:val=&quot;004445B3&quot;/&gt;&lt;wsp:rsid wsp:val=&quot;00444C02&quot;/&gt;&lt;wsp:rsid wsp:val=&quot;004837C2&quot;/&gt;&lt;wsp:rsid wsp:val=&quot;0049137E&quot;/&gt;&lt;wsp:rsid wsp:val=&quot;00491EAB&quot;/&gt;&lt;wsp:rsid wsp:val=&quot;004B7830&quot;/&gt;&lt;wsp:rsid wsp:val=&quot;00566056&quot;/&gt;&lt;wsp:rsid wsp:val=&quot;005745F4&quot;/&gt;&lt;wsp:rsid wsp:val=&quot;00577D4B&quot;/&gt;&lt;wsp:rsid wsp:val=&quot;00594160&quot;/&gt;&lt;wsp:rsid wsp:val=&quot;005B520E&quot;/&gt;&lt;wsp:rsid wsp:val=&quot;005B535B&quot;/&gt;&lt;wsp:rsid wsp:val=&quot;005C05A6&quot;/&gt;&lt;wsp:rsid wsp:val=&quot;005D7B03&quot;/&gt;&lt;wsp:rsid wsp:val=&quot;005F6C23&quot;/&gt;&lt;wsp:rsid wsp:val=&quot;00602FDF&quot;/&gt;&lt;wsp:rsid wsp:val=&quot;006108A4&quot;/&gt;&lt;wsp:rsid wsp:val=&quot;00622D37&quot;/&gt;&lt;wsp:rsid wsp:val=&quot;006265F2&quot;/&gt;&lt;wsp:rsid wsp:val=&quot;00633CC8&quot;/&gt;&lt;wsp:rsid wsp:val=&quot;00650276&quot;/&gt;&lt;wsp:rsid wsp:val=&quot;00650437&quot;/&gt;&lt;wsp:rsid wsp:val=&quot;0065635B&quot;/&gt;&lt;wsp:rsid wsp:val=&quot;00682A23&quot;/&gt;&lt;wsp:rsid wsp:val=&quot;00685871&quot;/&gt;&lt;wsp:rsid wsp:val=&quot;006A0E32&quot;/&gt;&lt;wsp:rsid wsp:val=&quot;006A4313&quot;/&gt;&lt;wsp:rsid wsp:val=&quot;006B399B&quot;/&gt;&lt;wsp:rsid wsp:val=&quot;006C4648&quot;/&gt;&lt;wsp:rsid wsp:val=&quot;0072064C&quot;/&gt;&lt;wsp:rsid wsp:val=&quot;00721A5B&quot;/&gt;&lt;wsp:rsid wsp:val=&quot;007442B3&quot;/&gt;&lt;wsp:rsid wsp:val=&quot;00753C86&quot;/&gt;&lt;wsp:rsid wsp:val=&quot;00753F7B&quot;/&gt;&lt;wsp:rsid wsp:val=&quot;007821D9&quot;/&gt;&lt;wsp:rsid wsp:val=&quot;00787C5A&quot;/&gt;&lt;wsp:rsid wsp:val=&quot;007919DE&quot;/&gt;&lt;wsp:rsid wsp:val=&quot;00794D71&quot;/&gt;&lt;wsp:rsid wsp:val=&quot;007A1DBC&quot;/&gt;&lt;wsp:rsid wsp:val=&quot;007A623B&quot;/&gt;&lt;wsp:rsid wsp:val=&quot;007B2013&quot;/&gt;&lt;wsp:rsid wsp:val=&quot;007B581F&quot;/&gt;&lt;wsp:rsid wsp:val=&quot;007C0308&quot;/&gt;&lt;wsp:rsid wsp:val=&quot;007F43AC&quot;/&gt;&lt;wsp:rsid wsp:val=&quot;008014D2&quot;/&gt;&lt;wsp:rsid wsp:val=&quot;008054BC&quot;/&gt;&lt;wsp:rsid wsp:val=&quot;0083313E&quot;/&gt;&lt;wsp:rsid wsp:val=&quot;00856360&quot;/&gt;&lt;wsp:rsid wsp:val=&quot;00880C9C&quot;/&gt;&lt;wsp:rsid wsp:val=&quot;00885078&quot;/&gt;&lt;wsp:rsid wsp:val=&quot;008A55B5&quot;/&gt;&lt;wsp:rsid wsp:val=&quot;008A75C8&quot;/&gt;&lt;wsp:rsid wsp:val=&quot;008B7A4A&quot;/&gt;&lt;wsp:rsid wsp:val=&quot;008C2FEA&quot;/&gt;&lt;wsp:rsid wsp:val=&quot;008E0B08&quot;/&gt;&lt;wsp:rsid wsp:val=&quot;008F02CE&quot;/&gt;&lt;wsp:rsid wsp:val=&quot;008F138E&quot;/&gt;&lt;wsp:rsid wsp:val=&quot;0090350C&quot;/&gt;&lt;wsp:rsid wsp:val=&quot;00915D2E&quot;/&gt;&lt;wsp:rsid wsp:val=&quot;00957720&quot;/&gt;&lt;wsp:rsid wsp:val=&quot;00964957&quot;/&gt;&lt;wsp:rsid wsp:val=&quot;00967B61&quot;/&gt;&lt;wsp:rsid wsp:val=&quot;0097508D&quot;/&gt;&lt;wsp:rsid wsp:val=&quot;009A536A&quot;/&gt;&lt;wsp:rsid wsp:val=&quot;009C5DDA&quot;/&gt;&lt;wsp:rsid wsp:val=&quot;00A312AE&quot;/&gt;&lt;wsp:rsid wsp:val=&quot;00A32E5F&quot;/&gt;&lt;wsp:rsid wsp:val=&quot;00A510F7&quot;/&gt;&lt;wsp:rsid wsp:val=&quot;00A547A2&quot;/&gt;&lt;wsp:rsid wsp:val=&quot;00A5725C&quot;/&gt;&lt;wsp:rsid wsp:val=&quot;00AC6519&quot;/&gt;&lt;wsp:rsid wsp:val=&quot;00AC68E5&quot;/&gt;&lt;wsp:rsid wsp:val=&quot;00AD653E&quot;/&gt;&lt;wsp:rsid wsp:val=&quot;00AE6C28&quot;/&gt;&lt;wsp:rsid wsp:val=&quot;00B8518B&quot;/&gt;&lt;wsp:rsid wsp:val=&quot;00BA24D2&quot;/&gt;&lt;wsp:rsid wsp:val=&quot;00BC012B&quot;/&gt;&lt;wsp:rsid wsp:val=&quot;00BD202C&quot;/&gt;&lt;wsp:rsid wsp:val=&quot;00BD25E2&quot;/&gt;&lt;wsp:rsid wsp:val=&quot;00BD3097&quot;/&gt;&lt;wsp:rsid wsp:val=&quot;00C26282&quot;/&gt;&lt;wsp:rsid wsp:val=&quot;00C34176&quot;/&gt;&lt;wsp:rsid wsp:val=&quot;00C43E74&quot;/&gt;&lt;wsp:rsid wsp:val=&quot;00C52D8F&quot;/&gt;&lt;wsp:rsid wsp:val=&quot;00C61C48&quot;/&gt;&lt;wsp:rsid wsp:val=&quot;00C871D0&quot;/&gt;&lt;wsp:rsid wsp:val=&quot;00C9375D&quot;/&gt;&lt;wsp:rsid wsp:val=&quot;00C95000&quot;/&gt;&lt;wsp:rsid wsp:val=&quot;00CB66E6&quot;/&gt;&lt;wsp:rsid wsp:val=&quot;00CC6BD1&quot;/&gt;&lt;wsp:rsid wsp:val=&quot;00CD55BA&quot;/&gt;&lt;wsp:rsid wsp:val=&quot;00CF0489&quot;/&gt;&lt;wsp:rsid wsp:val=&quot;00CF6C9A&quot;/&gt;&lt;wsp:rsid wsp:val=&quot;00D15F0E&quot;/&gt;&lt;wsp:rsid wsp:val=&quot;00D216BB&quot;/&gt;&lt;wsp:rsid wsp:val=&quot;00D366B6&quot;/&gt;&lt;wsp:rsid wsp:val=&quot;00D84ACD&quot;/&gt;&lt;wsp:rsid wsp:val=&quot;00D9156D&quot;/&gt;&lt;wsp:rsid wsp:val=&quot;00D92072&quot;/&gt;&lt;wsp:rsid wsp:val=&quot;00D94616&quot;/&gt;&lt;wsp:rsid wsp:val=&quot;00DA1FBD&quot;/&gt;&lt;wsp:rsid wsp:val=&quot;00DA37E9&quot;/&gt;&lt;wsp:rsid wsp:val=&quot;00DE34F1&quot;/&gt;&lt;wsp:rsid wsp:val=&quot;00E037E2&quot;/&gt;&lt;wsp:rsid wsp:val=&quot;00E23B60&quot;/&gt;&lt;wsp:rsid wsp:val=&quot;00E316DA&quot;/&gt;&lt;wsp:rsid wsp:val=&quot;00E65916&quot;/&gt;&lt;wsp:rsid wsp:val=&quot;00E726B8&quot;/&gt;&lt;wsp:rsid wsp:val=&quot;00E91219&quot;/&gt;&lt;wsp:rsid wsp:val=&quot;00EA506F&quot;/&gt;&lt;wsp:rsid wsp:val=&quot;00EB6DE6&quot;/&gt;&lt;wsp:rsid wsp:val=&quot;00ED0AEC&quot;/&gt;&lt;wsp:rsid wsp:val=&quot;00EE4362&quot;/&gt;&lt;wsp:rsid wsp:val=&quot;00EF18D7&quot;/&gt;&lt;wsp:rsid wsp:val=&quot;00EF1E8A&quot;/&gt;&lt;wsp:rsid wsp:val=&quot;00EF3A1A&quot;/&gt;&lt;wsp:rsid wsp:val=&quot;00F0547D&quot;/&gt;&lt;wsp:rsid wsp:val=&quot;00F13935&quot;/&gt;&lt;wsp:rsid wsp:val=&quot;00F3642C&quot;/&gt;&lt;wsp:rsid wsp:val=&quot;00F419DE&quot;/&gt;&lt;wsp:rsid wsp:val=&quot;00F65DCD&quot;/&gt;&lt;wsp:rsid wsp:val=&quot;00F6613B&quot;/&gt;&lt;wsp:rsid wsp:val=&quot;00F66696&quot;/&gt;&lt;wsp:rsid wsp:val=&quot;00F935E6&quot;/&gt;&lt;wsp:rsid wsp:val=&quot;00F977CD&quot;/&gt;&lt;wsp:rsid wsp:val=&quot;00FB4886&quot;/&gt;&lt;wsp:rsid wsp:val=&quot;00FB6E9A&quot;/&gt;&lt;wsp:rsid wsp:val=&quot;00FF70A7&quot;/&gt;&lt;/wsp:rsids&gt;&lt;/w:docPr&gt;&lt;w:body&gt;&lt;wx:sect&gt;&lt;w:p wsp:rsidR=&quot;00000000&quot; wsp:rsidRDefault=&quot;00E316DA&quot; wsp:rsidP=&quot;00E316DA&quot;&gt;&lt;m:oMathPara&gt;&lt;m:oMath&gt;&lt;m:r&gt;&lt;m:rPr&gt;&lt;m:sty m:val=&quot;p&quot;/&gt;&lt;/m:rPr&gt;&lt;w:rPr&gt;&lt;w:rFonts w:ascii=&quot;Cambria Math&quot; w:h-ansi=&quot;Cambria Math&quot;/&gt;&lt;wx:font wx:val=&quot;Cambria Math&quot;/&gt;&lt;w:color w:val=&quot;000000&quot;/&gt;&lt;/w:rPr&gt;&lt;m:t&gt;2&lt;/m:t&gt;&lt;/m:r&gt;&lt;m:r&gt;&lt;w:rPr&gt;&lt;w:rFonts w:ascii=&quot;Cambria Math&quot; w:h-ansi=&quot;Cambria Math&quot;/&gt;&lt;wx:font wx:val=&quot;Cambria Math&quot;/&gt;&lt;w:i/&gt;&lt;w:color w:val=&quot;000000&quot;/&gt;&lt;/w:rPr&gt;&lt;m:t&gt;?&lt;/m:t&gt;&lt;/m:r&gt;&lt;m:sSub&gt;&lt;m:sSubPr&gt;&lt;m:ctrlPr&gt;&lt;w:rPr&gt;&lt;w:rFonts w:ascii=&quot;Cambria Math&quot; w:h-ansi=&quot;Cambria Math&quot;/&gt;&lt;wx:font wx:val=&quot;Cambria Math&quot;/&gt;&lt;w:color w:val=&quot;000000&quot;/&gt;&lt;/w:rPr&gt;&lt;/m:ctrlPr&gt;&lt;/m:sSubPr&gt;&lt;m:e&gt;&lt;m:r&gt;&lt;w:rPr//&gt;&lt;w:rFonts w:ascii=&quot;Cambria Math&quot; w:h-ansi=&quot;Cambria Math&quot;/&gt;&lt;wx:font wx:val=&quot;Cambria Math&quot;/&gt;&lt;w:i/&gt;&lt;w:color w:val=&quot;000000&quot;/&gt;&lt;/w:rPr&gt;&lt;m:t&gt;d&lt;/m:t&gt;&lt;/m:r&gt;&lt;/m:e&gt;&lt;m:sub&gt;&lt;m:r&gt;&lt;w:rPr&gt;&lt;w:rFonts w:ascii=&quot;Cambria Math&quot; w:h-ansi=&quot;Cambria Math&quot;/&gt;&lt;wx:font wx:val=&quot;Cambria Math&quot;/&gt;&lt;w:i/&gt;&lt;w:color w:val=&quot;000000&quot;/&gt;&lt;/w:rPr&gt;&lt;m:t&gt;k&lt;/m:t&gt;&lt;/m:r&gt;&lt;/m:sub&gt;&lt;/m:sSub&gt;&lt;m:r&gt;&lt;w:rPr&gt;&lt;w:rFonts w:ascii=&quot;Cambria Math&quot; w:h-ansi=&quot;Cambria Math&quot;/&gt;&lt;wx:font wx:val=&quot;Cambria Math&quot;/&gt;&lt;w:i/&gt;&lt;w:color w:val=&quot;000000&quot;/&gt;&lt;/w:rPr&gt;&lt;m:t&gt;/?&lt;/m:t&gt;&lt;/m:r&gt;&lt;/m:oMath&gt;&lt;i/a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86" o:title="" chromakey="white"/>
          </v:shape>
        </w:pict>
      </w:r>
      <w:r w:rsidRPr="00CC0C5B">
        <w:rPr>
          <w:color w:val="2B579A"/>
          <w:highlight w:val="white"/>
          <w:shd w:val="clear" w:color="auto" w:fill="E6E6E6"/>
        </w:rPr>
        <w:fldChar w:fldCharType="end"/>
      </w:r>
      <w:r w:rsidRPr="00CC0C5B">
        <w:rPr>
          <w:highlight w:val="white"/>
        </w:rPr>
        <w:t xml:space="preserve"> is the phase variation caused by propagation  distance of </w:t>
      </w:r>
      <m:oMath>
        <m:sSub>
          <m:sSubPr>
            <m:ctrlPr>
              <w:rPr>
                <w:rFonts w:ascii="Cambria Math" w:hAnsi="Cambria Math"/>
                <w:highlight w:val="white"/>
              </w:rPr>
            </m:ctrlPr>
          </m:sSubPr>
          <m:e>
            <m:r>
              <w:rPr>
                <w:rFonts w:ascii="Cambria Math" w:hAnsi="Cambria Math"/>
                <w:highlight w:val="white"/>
              </w:rPr>
              <m:t>d</m:t>
            </m:r>
          </m:e>
          <m:sub>
            <m:r>
              <w:rPr>
                <w:rFonts w:ascii="Cambria Math" w:hAnsi="Cambria Math"/>
                <w:highlight w:val="white"/>
              </w:rPr>
              <m:t>k</m:t>
            </m:r>
          </m:sub>
        </m:sSub>
      </m:oMath>
      <w:r w:rsidRPr="00CC0C5B">
        <w:rPr>
          <w:rFonts w:eastAsia="MS Mincho"/>
          <w:spacing w:val="-1"/>
          <w:highlight w:val="white"/>
        </w:rPr>
        <w:t>.</w:t>
      </w:r>
    </w:p>
    <w:p w14:paraId="2197A1A9" w14:textId="0F2A7550" w:rsidR="00594D31" w:rsidRPr="00EF08A5" w:rsidRDefault="00594D31" w:rsidP="00CC0C5B">
      <w:pPr>
        <w:pStyle w:val="Caption"/>
        <w:spacing w:before="0" w:after="0"/>
        <w:jc w:val="center"/>
      </w:pPr>
      <w:r w:rsidRPr="00EF08A5">
        <w:rPr>
          <w:noProof/>
          <w:color w:val="2B579A"/>
          <w:shd w:val="clear" w:color="auto" w:fill="E6E6E6"/>
        </w:rPr>
        <w:drawing>
          <wp:inline distT="0" distB="0" distL="0" distR="0" wp14:anchorId="6AE3435E" wp14:editId="2229723E">
            <wp:extent cx="4114800" cy="3519411"/>
            <wp:effectExtent l="0" t="0" r="0" b="5080"/>
            <wp:docPr id="500573368" name="Picture 500573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573368"/>
                    <pic:cNvPicPr/>
                  </pic:nvPicPr>
                  <pic:blipFill>
                    <a:blip r:embed="rId87" cstate="print">
                      <a:extLst>
                        <a:ext uri="{28A0092B-C50C-407E-A947-70E740481C1C}">
                          <a14:useLocalDpi xmlns:a14="http://schemas.microsoft.com/office/drawing/2010/main" val="0"/>
                        </a:ext>
                      </a:extLst>
                    </a:blip>
                    <a:stretch>
                      <a:fillRect/>
                    </a:stretch>
                  </pic:blipFill>
                  <pic:spPr>
                    <a:xfrm>
                      <a:off x="0" y="0"/>
                      <a:ext cx="4114800" cy="3519411"/>
                    </a:xfrm>
                    <a:prstGeom prst="rect">
                      <a:avLst/>
                    </a:prstGeom>
                  </pic:spPr>
                </pic:pic>
              </a:graphicData>
            </a:graphic>
          </wp:inline>
        </w:drawing>
      </w:r>
    </w:p>
    <w:p w14:paraId="415FDE63" w14:textId="7812AFF3" w:rsidR="000B7CAE" w:rsidRPr="00EF08A5" w:rsidRDefault="00594D31" w:rsidP="00594D31">
      <w:pPr>
        <w:pStyle w:val="Caption"/>
        <w:jc w:val="center"/>
      </w:pPr>
      <w:bookmarkStart w:id="80" w:name="_Ref61280626"/>
      <w:r w:rsidRPr="00EF08A5">
        <w:t xml:space="preserve">Figure </w:t>
      </w:r>
      <w:r w:rsidRPr="00EF08A5">
        <w:rPr>
          <w:color w:val="2B579A"/>
          <w:shd w:val="clear" w:color="auto" w:fill="E6E6E6"/>
        </w:rPr>
        <w:fldChar w:fldCharType="begin"/>
      </w:r>
      <w:r w:rsidRPr="00EF08A5">
        <w:instrText xml:space="preserve"> SEQ Figure \* ARABIC </w:instrText>
      </w:r>
      <w:r w:rsidRPr="00EF08A5">
        <w:rPr>
          <w:color w:val="2B579A"/>
          <w:shd w:val="clear" w:color="auto" w:fill="E6E6E6"/>
        </w:rPr>
        <w:fldChar w:fldCharType="separate"/>
      </w:r>
      <w:r w:rsidR="007B7F7A" w:rsidRPr="00EF08A5">
        <w:rPr>
          <w:noProof/>
        </w:rPr>
        <w:t>43</w:t>
      </w:r>
      <w:r w:rsidRPr="00EF08A5">
        <w:rPr>
          <w:color w:val="2B579A"/>
          <w:shd w:val="clear" w:color="auto" w:fill="E6E6E6"/>
        </w:rPr>
        <w:fldChar w:fldCharType="end"/>
      </w:r>
      <w:bookmarkEnd w:id="80"/>
      <w:r w:rsidRPr="00EF08A5">
        <w:t xml:space="preserve">: </w:t>
      </w:r>
      <w:r w:rsidR="000B7CAE" w:rsidRPr="00EF08A5">
        <w:t>Beam gain pattern at different ang</w:t>
      </w:r>
      <w:r w:rsidR="00CC0C5B">
        <w:t>l</w:t>
      </w:r>
      <w:r w:rsidR="000B7CAE" w:rsidRPr="00EF08A5">
        <w:t>es and different distances</w:t>
      </w:r>
    </w:p>
    <w:p w14:paraId="439D632C" w14:textId="71D2465F" w:rsidR="00594D31" w:rsidRPr="00EF08A5" w:rsidRDefault="00594D31" w:rsidP="00594D31">
      <w:pPr>
        <w:pStyle w:val="Caption"/>
        <w:spacing w:before="0" w:after="0"/>
        <w:jc w:val="center"/>
      </w:pPr>
      <w:r w:rsidRPr="00CC0C5B">
        <w:rPr>
          <w:noProof/>
          <w:color w:val="2B579A"/>
          <w:highlight w:val="white"/>
          <w:shd w:val="clear" w:color="auto" w:fill="E6E6E6"/>
        </w:rPr>
        <w:lastRenderedPageBreak/>
        <w:drawing>
          <wp:inline distT="0" distB="0" distL="0" distR="0" wp14:anchorId="2AE29BA8" wp14:editId="2ADCED1A">
            <wp:extent cx="4114800" cy="3461366"/>
            <wp:effectExtent l="0" t="0" r="0" b="6350"/>
            <wp:docPr id="500573367" name="Picture 50057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573367"/>
                    <pic:cNvPicPr/>
                  </pic:nvPicPr>
                  <pic:blipFill>
                    <a:blip r:embed="rId88" cstate="print">
                      <a:extLst>
                        <a:ext uri="{28A0092B-C50C-407E-A947-70E740481C1C}">
                          <a14:useLocalDpi xmlns:a14="http://schemas.microsoft.com/office/drawing/2010/main" val="0"/>
                        </a:ext>
                      </a:extLst>
                    </a:blip>
                    <a:stretch>
                      <a:fillRect/>
                    </a:stretch>
                  </pic:blipFill>
                  <pic:spPr>
                    <a:xfrm>
                      <a:off x="0" y="0"/>
                      <a:ext cx="4114800" cy="3461366"/>
                    </a:xfrm>
                    <a:prstGeom prst="rect">
                      <a:avLst/>
                    </a:prstGeom>
                  </pic:spPr>
                </pic:pic>
              </a:graphicData>
            </a:graphic>
          </wp:inline>
        </w:drawing>
      </w:r>
    </w:p>
    <w:p w14:paraId="15E35369" w14:textId="6522C931" w:rsidR="000B7CAE" w:rsidRPr="00EF08A5" w:rsidRDefault="00594D31" w:rsidP="00594D31">
      <w:pPr>
        <w:pStyle w:val="Caption"/>
        <w:spacing w:before="0" w:after="0"/>
        <w:jc w:val="center"/>
      </w:pPr>
      <w:bookmarkStart w:id="81" w:name="_Ref61280654"/>
      <w:r w:rsidRPr="00EF08A5">
        <w:t xml:space="preserve">Figure </w:t>
      </w:r>
      <w:r w:rsidRPr="00EF08A5">
        <w:rPr>
          <w:color w:val="2B579A"/>
          <w:shd w:val="clear" w:color="auto" w:fill="E6E6E6"/>
        </w:rPr>
        <w:fldChar w:fldCharType="begin"/>
      </w:r>
      <w:r w:rsidRPr="00EF08A5">
        <w:instrText xml:space="preserve"> SEQ Figure \* ARABIC </w:instrText>
      </w:r>
      <w:r w:rsidRPr="00EF08A5">
        <w:rPr>
          <w:color w:val="2B579A"/>
          <w:shd w:val="clear" w:color="auto" w:fill="E6E6E6"/>
        </w:rPr>
        <w:fldChar w:fldCharType="separate"/>
      </w:r>
      <w:r w:rsidR="007B7F7A" w:rsidRPr="00EF08A5">
        <w:rPr>
          <w:noProof/>
        </w:rPr>
        <w:t>44</w:t>
      </w:r>
      <w:r w:rsidRPr="00EF08A5">
        <w:rPr>
          <w:color w:val="2B579A"/>
          <w:shd w:val="clear" w:color="auto" w:fill="E6E6E6"/>
        </w:rPr>
        <w:fldChar w:fldCharType="end"/>
      </w:r>
      <w:bookmarkEnd w:id="81"/>
      <w:r w:rsidRPr="00EF08A5">
        <w:t xml:space="preserve">: </w:t>
      </w:r>
      <w:r w:rsidR="000B7CAE" w:rsidRPr="00EF08A5">
        <w:t>Received power at different directions within 4dB beam width w.r.t test distance</w:t>
      </w:r>
    </w:p>
    <w:p w14:paraId="25181AD6" w14:textId="77777777" w:rsidR="00594D31" w:rsidRPr="00EF08A5" w:rsidRDefault="00594D31" w:rsidP="00594D31"/>
    <w:p w14:paraId="4D0395A5" w14:textId="21212F57" w:rsidR="000B7CAE" w:rsidRPr="00EF08A5" w:rsidRDefault="000B7CAE" w:rsidP="009E2E3E">
      <w:pPr>
        <w:rPr>
          <w:rFonts w:eastAsia="MS Mincho"/>
          <w:spacing w:val="-1"/>
        </w:rPr>
      </w:pPr>
      <w:r w:rsidRPr="00EF08A5">
        <w:rPr>
          <w:rFonts w:eastAsia="MS Mincho"/>
          <w:spacing w:val="-1"/>
        </w:rPr>
        <w:t xml:space="preserve">Using the mathematic model in equation </w:t>
      </w:r>
      <w:r w:rsidR="00594D31" w:rsidRPr="00EF08A5">
        <w:rPr>
          <w:rFonts w:eastAsia="MS Mincho"/>
          <w:spacing w:val="-1"/>
        </w:rPr>
        <w:t>(1)</w:t>
      </w:r>
      <w:r w:rsidRPr="00EF08A5">
        <w:rPr>
          <w:rFonts w:eastAsia="MS Mincho"/>
          <w:spacing w:val="-1"/>
        </w:rPr>
        <w:t xml:space="preserve"> the antenna array’s patterns can be calculated at different test distances. </w:t>
      </w:r>
      <w:r w:rsidR="00594D31" w:rsidRPr="00EF08A5">
        <w:rPr>
          <w:rFonts w:eastAsia="MS Mincho"/>
          <w:color w:val="2B579A"/>
          <w:spacing w:val="-1"/>
          <w:shd w:val="clear" w:color="auto" w:fill="E6E6E6"/>
        </w:rPr>
        <w:fldChar w:fldCharType="begin"/>
      </w:r>
      <w:r w:rsidR="00594D31" w:rsidRPr="00EF08A5">
        <w:rPr>
          <w:rFonts w:eastAsia="MS Mincho"/>
          <w:spacing w:val="-1"/>
        </w:rPr>
        <w:instrText xml:space="preserve"> REF _Ref61280626 \h </w:instrText>
      </w:r>
      <w:r w:rsidR="00594D31" w:rsidRPr="00EF08A5">
        <w:rPr>
          <w:rFonts w:eastAsia="MS Mincho"/>
          <w:color w:val="2B579A"/>
          <w:spacing w:val="-1"/>
          <w:shd w:val="clear" w:color="auto" w:fill="E6E6E6"/>
        </w:rPr>
      </w:r>
      <w:r w:rsidR="00594D31" w:rsidRPr="00EF08A5">
        <w:rPr>
          <w:rFonts w:eastAsia="MS Mincho"/>
          <w:color w:val="2B579A"/>
          <w:spacing w:val="-1"/>
          <w:shd w:val="clear" w:color="auto" w:fill="E6E6E6"/>
        </w:rPr>
        <w:fldChar w:fldCharType="separate"/>
      </w:r>
      <w:r w:rsidR="007B7F7A" w:rsidRPr="00EF08A5">
        <w:t xml:space="preserve">Figure </w:t>
      </w:r>
      <w:r w:rsidR="007B7F7A" w:rsidRPr="00EF08A5">
        <w:rPr>
          <w:noProof/>
        </w:rPr>
        <w:t>43</w:t>
      </w:r>
      <w:r w:rsidR="00594D31" w:rsidRPr="00EF08A5">
        <w:rPr>
          <w:rFonts w:eastAsia="MS Mincho"/>
          <w:color w:val="2B579A"/>
          <w:spacing w:val="-1"/>
          <w:shd w:val="clear" w:color="auto" w:fill="E6E6E6"/>
        </w:rPr>
        <w:fldChar w:fldCharType="end"/>
      </w:r>
      <w:r w:rsidR="00594D31" w:rsidRPr="00EF08A5">
        <w:rPr>
          <w:rFonts w:eastAsia="MS Mincho"/>
          <w:spacing w:val="-1"/>
        </w:rPr>
        <w:t xml:space="preserve"> </w:t>
      </w:r>
      <w:r w:rsidRPr="00EF08A5">
        <w:rPr>
          <w:rFonts w:eastAsia="MS Mincho"/>
          <w:spacing w:val="-1"/>
        </w:rPr>
        <w:t xml:space="preserve">shows the antenna gain patterns for a sample 2x8 antenna array with </w:t>
      </w:r>
      <w:r w:rsidRPr="00EF08A5">
        <w:rPr>
          <w:rFonts w:ascii="Symbol" w:eastAsia="MS Mincho" w:hAnsi="Symbol"/>
          <w:spacing w:val="-1"/>
        </w:rPr>
        <w:t>l</w:t>
      </w:r>
      <w:r w:rsidRPr="00EF08A5">
        <w:rPr>
          <w:rFonts w:eastAsia="MS Mincho"/>
          <w:spacing w:val="-1"/>
        </w:rPr>
        <w:t xml:space="preserve">/2 as the antenna element separation. The pattern shape of traditional FF test distance (blue line) is selected as the reference, by shortening the test distance to 1/3, 1/5, 1/8, 1/10, 1/12 and 1/15 of FF distance, we can observe the pattern shape’s change tendency.  </w:t>
      </w:r>
      <w:r w:rsidRPr="00EF08A5">
        <w:t>It is noticed that with a reasonable distance, for example larger than 1/8 of FF, even though the FF antenna pattern is not fully formed, the antenna pattern’s main lobe shape is very similar to that of the antenna pattern in FF.</w:t>
      </w:r>
    </w:p>
    <w:p w14:paraId="1D90C51E" w14:textId="0EEEAC0D" w:rsidR="000B7CAE" w:rsidRPr="00EF08A5" w:rsidRDefault="000B7CAE" w:rsidP="009E2E3E">
      <w:pPr>
        <w:rPr>
          <w:rFonts w:eastAsia="MS Mincho"/>
          <w:spacing w:val="-1"/>
        </w:rPr>
      </w:pPr>
      <w:r w:rsidRPr="00EF08A5">
        <w:rPr>
          <w:rFonts w:eastAsia="MS Mincho"/>
          <w:spacing w:val="-1"/>
        </w:rPr>
        <w:t xml:space="preserve">Further simulation results on the relationship of the received power with respect to the test distance and the probe antenna location direction within the 4dB beam width are shown in </w:t>
      </w:r>
      <w:r w:rsidR="00594D31" w:rsidRPr="00EF08A5">
        <w:rPr>
          <w:rFonts w:eastAsia="MS Mincho"/>
          <w:color w:val="2B579A"/>
          <w:spacing w:val="-1"/>
          <w:shd w:val="clear" w:color="auto" w:fill="E6E6E6"/>
        </w:rPr>
        <w:fldChar w:fldCharType="begin"/>
      </w:r>
      <w:r w:rsidR="00594D31" w:rsidRPr="00EF08A5">
        <w:rPr>
          <w:rFonts w:eastAsia="MS Mincho"/>
          <w:spacing w:val="-1"/>
        </w:rPr>
        <w:instrText xml:space="preserve"> REF _Ref61280654 \h </w:instrText>
      </w:r>
      <w:r w:rsidR="00CE576D" w:rsidRPr="00EF08A5">
        <w:rPr>
          <w:rFonts w:eastAsia="MS Mincho"/>
          <w:spacing w:val="-1"/>
        </w:rPr>
        <w:instrText xml:space="preserve"> \* MERGEFORMAT </w:instrText>
      </w:r>
      <w:r w:rsidR="00594D31" w:rsidRPr="00EF08A5">
        <w:rPr>
          <w:rFonts w:eastAsia="MS Mincho"/>
          <w:color w:val="2B579A"/>
          <w:spacing w:val="-1"/>
          <w:shd w:val="clear" w:color="auto" w:fill="E6E6E6"/>
        </w:rPr>
      </w:r>
      <w:r w:rsidR="00594D31" w:rsidRPr="00EF08A5">
        <w:rPr>
          <w:rFonts w:eastAsia="MS Mincho"/>
          <w:color w:val="2B579A"/>
          <w:spacing w:val="-1"/>
          <w:shd w:val="clear" w:color="auto" w:fill="E6E6E6"/>
        </w:rPr>
        <w:fldChar w:fldCharType="separate"/>
      </w:r>
      <w:r w:rsidR="007B7F7A" w:rsidRPr="00EF08A5">
        <w:t xml:space="preserve">Figure </w:t>
      </w:r>
      <w:r w:rsidR="007B7F7A" w:rsidRPr="00EF08A5">
        <w:rPr>
          <w:noProof/>
        </w:rPr>
        <w:t>44</w:t>
      </w:r>
      <w:r w:rsidR="00594D31" w:rsidRPr="00EF08A5">
        <w:rPr>
          <w:rFonts w:eastAsia="MS Mincho"/>
          <w:color w:val="2B579A"/>
          <w:spacing w:val="-1"/>
          <w:shd w:val="clear" w:color="auto" w:fill="E6E6E6"/>
        </w:rPr>
        <w:fldChar w:fldCharType="end"/>
      </w:r>
      <w:r w:rsidR="00CE576D" w:rsidRPr="00EF08A5">
        <w:rPr>
          <w:rFonts w:eastAsia="MS Mincho"/>
          <w:spacing w:val="-1"/>
        </w:rPr>
        <w:t>.</w:t>
      </w:r>
      <w:r w:rsidRPr="00EF08A5">
        <w:rPr>
          <w:rFonts w:eastAsia="MS Mincho"/>
          <w:spacing w:val="-1"/>
        </w:rPr>
        <w:t xml:space="preserve"> </w:t>
      </w:r>
      <w:r w:rsidRPr="00EF08A5">
        <w:rPr>
          <w:rFonts w:ascii="Times-Roman" w:hAnsi="Times-Roman" w:cs="Times-Roman"/>
          <w:color w:val="231F20"/>
          <w:lang w:eastAsia="zh-CN"/>
        </w:rPr>
        <w:t xml:space="preserve">The spatial intervals corresponding to the 4dB beam width of the main lobe are shown </w:t>
      </w:r>
      <w:r w:rsidR="00CE576D" w:rsidRPr="00EF08A5">
        <w:rPr>
          <w:rFonts w:ascii="Times-Roman" w:hAnsi="Times-Roman" w:cs="Times-Roman"/>
          <w:color w:val="231F20"/>
          <w:lang w:eastAsia="zh-CN"/>
        </w:rPr>
        <w:t>for</w:t>
      </w:r>
      <w:r w:rsidRPr="00EF08A5">
        <w:rPr>
          <w:rFonts w:ascii="Times-Roman" w:hAnsi="Times-Roman" w:cs="Times-Roman"/>
          <w:color w:val="231F20"/>
          <w:lang w:eastAsia="zh-CN"/>
        </w:rPr>
        <w:t xml:space="preserve"> four selected angles: the beam </w:t>
      </w:r>
      <w:r w:rsidRPr="00EF08A5">
        <w:rPr>
          <w:rFonts w:eastAsia="MS Mincho"/>
          <w:spacing w:val="-1"/>
        </w:rPr>
        <w:t xml:space="preserve">peak direction and </w:t>
      </w:r>
      <w:r w:rsidR="00CE576D" w:rsidRPr="00EF08A5">
        <w:rPr>
          <w:rFonts w:eastAsia="MS Mincho"/>
          <w:spacing w:val="-1"/>
        </w:rPr>
        <w:t xml:space="preserve">the </w:t>
      </w:r>
      <w:r w:rsidRPr="00EF08A5">
        <w:rPr>
          <w:rFonts w:eastAsia="MS Mincho"/>
          <w:spacing w:val="-1"/>
        </w:rPr>
        <w:t>directions which are 1</w:t>
      </w:r>
      <w:r w:rsidR="00CE576D" w:rsidRPr="00EF08A5">
        <w:rPr>
          <w:rFonts w:eastAsia="MS Mincho"/>
          <w:spacing w:val="-1"/>
        </w:rPr>
        <w:t>dB</w:t>
      </w:r>
      <w:r w:rsidRPr="00EF08A5">
        <w:rPr>
          <w:rFonts w:eastAsia="MS Mincho"/>
          <w:spacing w:val="-1"/>
        </w:rPr>
        <w:t>, 3</w:t>
      </w:r>
      <w:r w:rsidR="00CE576D" w:rsidRPr="00EF08A5">
        <w:rPr>
          <w:rFonts w:eastAsia="MS Mincho"/>
          <w:spacing w:val="-1"/>
        </w:rPr>
        <w:t>dB</w:t>
      </w:r>
      <w:r w:rsidRPr="00EF08A5">
        <w:rPr>
          <w:rFonts w:eastAsia="MS Mincho"/>
          <w:spacing w:val="-1"/>
        </w:rPr>
        <w:t xml:space="preserve">, and </w:t>
      </w:r>
      <w:r w:rsidR="00CE576D" w:rsidRPr="00EF08A5">
        <w:rPr>
          <w:rFonts w:eastAsia="MS Mincho"/>
          <w:spacing w:val="-1"/>
        </w:rPr>
        <w:t>4</w:t>
      </w:r>
      <w:r w:rsidRPr="00EF08A5">
        <w:rPr>
          <w:rFonts w:eastAsia="MS Mincho"/>
          <w:spacing w:val="-1"/>
        </w:rPr>
        <w:t>dB lower than the peak direction, respectively. The power variation at different measurement distances is simulated using equation (</w:t>
      </w:r>
      <w:r w:rsidR="00CE576D" w:rsidRPr="00EF08A5">
        <w:rPr>
          <w:rFonts w:eastAsia="MS Mincho"/>
          <w:spacing w:val="-1"/>
        </w:rPr>
        <w:t>1</w:t>
      </w:r>
      <w:r w:rsidRPr="00EF08A5">
        <w:rPr>
          <w:rFonts w:eastAsia="MS Mincho"/>
          <w:spacing w:val="-1"/>
        </w:rPr>
        <w:t xml:space="preserve">) with dashed lines. The solid lines in </w:t>
      </w:r>
      <w:r w:rsidR="00CE576D" w:rsidRPr="00EF08A5">
        <w:rPr>
          <w:rFonts w:eastAsia="MS Mincho"/>
          <w:color w:val="2B579A"/>
          <w:spacing w:val="-1"/>
          <w:shd w:val="clear" w:color="auto" w:fill="E6E6E6"/>
        </w:rPr>
        <w:fldChar w:fldCharType="begin"/>
      </w:r>
      <w:r w:rsidR="00CE576D" w:rsidRPr="00EF08A5">
        <w:rPr>
          <w:rFonts w:eastAsia="MS Mincho"/>
          <w:spacing w:val="-1"/>
        </w:rPr>
        <w:instrText xml:space="preserve"> REF _Ref61280654 \h  \* MERGEFORMAT </w:instrText>
      </w:r>
      <w:r w:rsidR="00CE576D" w:rsidRPr="00EF08A5">
        <w:rPr>
          <w:rFonts w:eastAsia="MS Mincho"/>
          <w:color w:val="2B579A"/>
          <w:spacing w:val="-1"/>
          <w:shd w:val="clear" w:color="auto" w:fill="E6E6E6"/>
        </w:rPr>
      </w:r>
      <w:r w:rsidR="00CE576D" w:rsidRPr="00EF08A5">
        <w:rPr>
          <w:rFonts w:eastAsia="MS Mincho"/>
          <w:color w:val="2B579A"/>
          <w:spacing w:val="-1"/>
          <w:shd w:val="clear" w:color="auto" w:fill="E6E6E6"/>
        </w:rPr>
        <w:fldChar w:fldCharType="separate"/>
      </w:r>
      <w:r w:rsidR="007B7F7A" w:rsidRPr="00EF08A5">
        <w:t xml:space="preserve">Figure </w:t>
      </w:r>
      <w:r w:rsidR="007B7F7A" w:rsidRPr="00EF08A5">
        <w:rPr>
          <w:noProof/>
        </w:rPr>
        <w:t>44</w:t>
      </w:r>
      <w:r w:rsidR="00CE576D" w:rsidRPr="00EF08A5">
        <w:rPr>
          <w:rFonts w:eastAsia="MS Mincho"/>
          <w:color w:val="2B579A"/>
          <w:spacing w:val="-1"/>
          <w:shd w:val="clear" w:color="auto" w:fill="E6E6E6"/>
        </w:rPr>
        <w:fldChar w:fldCharType="end"/>
      </w:r>
      <w:r w:rsidRPr="00EF08A5">
        <w:rPr>
          <w:rFonts w:eastAsia="MS Mincho"/>
          <w:spacing w:val="-1"/>
        </w:rPr>
        <w:t xml:space="preserve"> are reference lines that the power changes linearly using FF assumption. For this assumed antenna array</w:t>
      </w:r>
      <w:r w:rsidR="00CE576D" w:rsidRPr="00EF08A5">
        <w:rPr>
          <w:rFonts w:eastAsia="MS Mincho"/>
          <w:spacing w:val="-1"/>
        </w:rPr>
        <w:t>,</w:t>
      </w:r>
      <w:r w:rsidRPr="00EF08A5">
        <w:rPr>
          <w:rFonts w:eastAsia="MS Mincho"/>
          <w:spacing w:val="-1"/>
        </w:rPr>
        <w:t xml:space="preserve"> the traditional FF test distance</w:t>
      </w:r>
      <w:r w:rsidR="009C4C6C" w:rsidRPr="00EF08A5">
        <w:rPr>
          <w:rFonts w:eastAsia="MS Mincho"/>
          <w:spacing w:val="-1"/>
        </w:rPr>
        <w:t xml:space="preserve">, </w:t>
      </w:r>
      <w:r w:rsidR="009C4C6C" w:rsidRPr="00EF08A5">
        <w:rPr>
          <w:rFonts w:eastAsia="MS Mincho"/>
          <w:i/>
          <w:iCs/>
          <w:spacing w:val="-1"/>
        </w:rPr>
        <w:t>r</w:t>
      </w:r>
      <w:r w:rsidR="009C4C6C" w:rsidRPr="00EF08A5">
        <w:rPr>
          <w:rFonts w:eastAsia="MS Mincho"/>
          <w:spacing w:val="-1"/>
          <w:vertAlign w:val="subscript"/>
        </w:rPr>
        <w:t>FF</w:t>
      </w:r>
      <w:r w:rsidR="009C4C6C" w:rsidRPr="00EF08A5">
        <w:rPr>
          <w:rFonts w:eastAsia="MS Mincho"/>
          <w:spacing w:val="-1"/>
        </w:rPr>
        <w:t>,</w:t>
      </w:r>
      <w:r w:rsidRPr="00EF08A5">
        <w:rPr>
          <w:rFonts w:eastAsia="MS Mincho"/>
          <w:spacing w:val="-1"/>
        </w:rPr>
        <w:t xml:space="preserve"> is around 34</w:t>
      </w:r>
      <w:r w:rsidRPr="00EF08A5">
        <w:rPr>
          <w:rFonts w:ascii="Symbol" w:eastAsia="MS Mincho" w:hAnsi="Symbol"/>
          <w:spacing w:val="-1"/>
        </w:rPr>
        <w:t>l</w:t>
      </w:r>
      <w:r w:rsidRPr="00EF08A5">
        <w:rPr>
          <w:rFonts w:eastAsia="MS Mincho"/>
          <w:spacing w:val="-1"/>
        </w:rPr>
        <w:t>, in the FF region there is no difference between results followed FF theory and simulated results using equation (</w:t>
      </w:r>
      <w:r w:rsidR="00CE576D" w:rsidRPr="00EF08A5">
        <w:rPr>
          <w:rFonts w:eastAsia="MS Mincho"/>
          <w:spacing w:val="-1"/>
        </w:rPr>
        <w:t>1</w:t>
      </w:r>
      <w:r w:rsidRPr="00EF08A5">
        <w:rPr>
          <w:rFonts w:eastAsia="MS Mincho"/>
          <w:spacing w:val="-1"/>
        </w:rPr>
        <w:t xml:space="preserve">). In </w:t>
      </w:r>
      <w:r w:rsidR="00CE576D" w:rsidRPr="00EF08A5">
        <w:rPr>
          <w:rFonts w:eastAsia="MS Mincho"/>
          <w:spacing w:val="-1"/>
        </w:rPr>
        <w:t xml:space="preserve">the </w:t>
      </w:r>
      <w:r w:rsidRPr="00EF08A5">
        <w:rPr>
          <w:rFonts w:eastAsia="MS Mincho"/>
          <w:spacing w:val="-1"/>
        </w:rPr>
        <w:t xml:space="preserve">region NF (I) of </w:t>
      </w:r>
      <w:r w:rsidR="009C4C6C" w:rsidRPr="00EF08A5">
        <w:t>&gt;</w:t>
      </w:r>
      <w:r w:rsidR="003F1DA5" w:rsidRPr="00EF08A5">
        <w:t xml:space="preserve"> </w:t>
      </w:r>
      <w:r w:rsidRPr="00EF08A5">
        <w:t>1/3</w:t>
      </w:r>
      <w:r w:rsidR="009C4C6C" w:rsidRPr="00EF08A5">
        <w:rPr>
          <w:rFonts w:eastAsia="MS Mincho"/>
          <w:i/>
          <w:iCs/>
          <w:spacing w:val="-1"/>
        </w:rPr>
        <w:t xml:space="preserve"> r</w:t>
      </w:r>
      <w:r w:rsidR="009C4C6C" w:rsidRPr="00EF08A5">
        <w:rPr>
          <w:rFonts w:eastAsia="MS Mincho"/>
          <w:spacing w:val="-1"/>
          <w:vertAlign w:val="subscript"/>
        </w:rPr>
        <w:t>FF</w:t>
      </w:r>
      <w:r w:rsidR="009C4C6C" w:rsidRPr="00EF08A5">
        <w:rPr>
          <w:rFonts w:eastAsia="MS Mincho"/>
          <w:spacing w:val="-1"/>
        </w:rPr>
        <w:t xml:space="preserve">, </w:t>
      </w:r>
      <w:r w:rsidRPr="00EF08A5">
        <w:rPr>
          <w:rFonts w:eastAsia="MS Mincho"/>
          <w:spacing w:val="-1"/>
        </w:rPr>
        <w:t xml:space="preserve">the power offset between the solid lines and dash lines is less than 0.5 dB for all directions within the 4dB beam width. In region NF (II) of </w:t>
      </w:r>
      <w:r w:rsidR="009C4C6C" w:rsidRPr="00EF08A5">
        <w:t>&gt;1/8</w:t>
      </w:r>
      <w:r w:rsidR="009C4C6C" w:rsidRPr="00EF08A5">
        <w:rPr>
          <w:rFonts w:eastAsia="MS Mincho"/>
          <w:i/>
          <w:iCs/>
          <w:spacing w:val="-1"/>
        </w:rPr>
        <w:t xml:space="preserve"> r</w:t>
      </w:r>
      <w:r w:rsidR="009C4C6C" w:rsidRPr="00EF08A5">
        <w:rPr>
          <w:rFonts w:eastAsia="MS Mincho"/>
          <w:spacing w:val="-1"/>
          <w:vertAlign w:val="subscript"/>
        </w:rPr>
        <w:t>FF</w:t>
      </w:r>
      <w:r w:rsidRPr="00EF08A5">
        <w:rPr>
          <w:rFonts w:eastAsia="MS Mincho"/>
          <w:spacing w:val="-1"/>
        </w:rPr>
        <w:t xml:space="preserve">, the beam direction is still the same as that in FF, and the main lobe has a similar shape to that of FF with no </w:t>
      </w:r>
      <w:r w:rsidR="009C4C6C" w:rsidRPr="00EF08A5">
        <w:rPr>
          <w:rFonts w:eastAsia="MS Mincho"/>
          <w:spacing w:val="-1"/>
        </w:rPr>
        <w:t>change in order of the curves, i.e., no crossing</w:t>
      </w:r>
      <w:r w:rsidRPr="00EF08A5">
        <w:rPr>
          <w:rFonts w:eastAsia="MS Mincho"/>
          <w:spacing w:val="-1"/>
        </w:rPr>
        <w:t xml:space="preserve">, but the offset between the solid lines and dash lines is larger than 0.5dB. Regions NF (I) and NF (II) of larger than </w:t>
      </w:r>
      <w:r w:rsidR="009C4C6C" w:rsidRPr="00EF08A5">
        <w:t>&gt;</w:t>
      </w:r>
      <w:r w:rsidR="003F1DA5" w:rsidRPr="00EF08A5">
        <w:t xml:space="preserve"> </w:t>
      </w:r>
      <w:r w:rsidR="009C4C6C" w:rsidRPr="00EF08A5">
        <w:t>1/8</w:t>
      </w:r>
      <w:r w:rsidR="009C4C6C" w:rsidRPr="00EF08A5">
        <w:rPr>
          <w:rFonts w:eastAsia="MS Mincho"/>
          <w:i/>
          <w:iCs/>
          <w:spacing w:val="-1"/>
        </w:rPr>
        <w:t xml:space="preserve"> r</w:t>
      </w:r>
      <w:r w:rsidR="009C4C6C" w:rsidRPr="00EF08A5">
        <w:rPr>
          <w:rFonts w:eastAsia="MS Mincho"/>
          <w:spacing w:val="-1"/>
          <w:vertAlign w:val="subscript"/>
        </w:rPr>
        <w:t>FF</w:t>
      </w:r>
      <w:r w:rsidRPr="00EF08A5">
        <w:rPr>
          <w:rFonts w:eastAsia="MS Mincho"/>
          <w:spacing w:val="-1"/>
        </w:rPr>
        <w:t xml:space="preserve"> are </w:t>
      </w:r>
      <w:r w:rsidR="009C4C6C" w:rsidRPr="00EF08A5">
        <w:rPr>
          <w:rFonts w:eastAsia="MS Mincho"/>
          <w:spacing w:val="-1"/>
        </w:rPr>
        <w:t>suitable</w:t>
      </w:r>
      <w:r w:rsidRPr="00EF08A5">
        <w:rPr>
          <w:rFonts w:eastAsia="MS Mincho"/>
          <w:spacing w:val="-1"/>
        </w:rPr>
        <w:t xml:space="preserve"> for </w:t>
      </w:r>
      <w:r w:rsidR="009C4C6C" w:rsidRPr="00EF08A5">
        <w:rPr>
          <w:rFonts w:eastAsia="MS Mincho"/>
          <w:spacing w:val="-1"/>
        </w:rPr>
        <w:t>CFFNF based on the asymptotic expansion transform</w:t>
      </w:r>
      <w:r w:rsidRPr="00EF08A5">
        <w:rPr>
          <w:rFonts w:eastAsia="MS Mincho"/>
          <w:spacing w:val="-1"/>
        </w:rPr>
        <w:t xml:space="preserve">. </w:t>
      </w:r>
    </w:p>
    <w:p w14:paraId="55E6D222" w14:textId="77777777" w:rsidR="000B7CAE" w:rsidRPr="00EF08A5" w:rsidRDefault="000B7CAE" w:rsidP="009E2E3E">
      <w:pPr>
        <w:rPr>
          <w:rFonts w:eastAsia="MS Mincho"/>
          <w:spacing w:val="-1"/>
        </w:rPr>
      </w:pPr>
      <w:r w:rsidRPr="00EF08A5">
        <w:rPr>
          <w:rFonts w:eastAsia="MS Mincho"/>
          <w:spacing w:val="-1"/>
        </w:rPr>
        <w:t xml:space="preserve">A lot of simulations have been carried on antenna arrays with different antenna elements </w:t>
      </w:r>
      <w:r w:rsidRPr="00EF08A5">
        <w:t>MxN</w:t>
      </w:r>
      <w:r w:rsidRPr="00EF08A5" w:rsidDel="0065554C">
        <w:rPr>
          <w:rStyle w:val="CommentReference"/>
        </w:rPr>
        <w:t xml:space="preserve"> </w:t>
      </w:r>
      <w:r w:rsidRPr="00EF08A5">
        <w:rPr>
          <w:rFonts w:eastAsia="MS Mincho"/>
          <w:spacing w:val="-1"/>
        </w:rPr>
        <w:t xml:space="preserve">an beam direction, common conclusion can be made: 1/8 of FF is suitable as the minimum test distance of the new NF test method.  </w:t>
      </w:r>
    </w:p>
    <w:p w14:paraId="13185213" w14:textId="0379B21F" w:rsidR="000B7CAE" w:rsidRDefault="000B7CAE" w:rsidP="000B7CAE">
      <w:r w:rsidRPr="00817F50">
        <w:t xml:space="preserve">In 3GPP, the worst-case antenna assumptions were based on 8x2 for PC3 devices and 12x12 for PC1 devices and the corresponding maximum antenna array apertures, </w:t>
      </w:r>
      <w:r w:rsidRPr="00817F50">
        <w:rPr>
          <w:i/>
          <w:iCs/>
        </w:rPr>
        <w:t>D</w:t>
      </w:r>
      <w:r w:rsidRPr="00817F50">
        <w:t xml:space="preserve">, were assumed to be 5cm for PC3 </w:t>
      </w:r>
      <w:r w:rsidRPr="00817F50">
        <w:rPr>
          <w:color w:val="2B579A"/>
          <w:shd w:val="clear" w:color="auto" w:fill="E6E6E6"/>
        </w:rPr>
        <w:fldChar w:fldCharType="begin"/>
      </w:r>
      <w:r w:rsidRPr="00817F50">
        <w:instrText xml:space="preserve"> REF _Ref23517351 \r \h </w:instrText>
      </w:r>
      <w:r w:rsidRPr="00817F50">
        <w:rPr>
          <w:color w:val="2B579A"/>
          <w:shd w:val="clear" w:color="auto" w:fill="E6E6E6"/>
        </w:rPr>
      </w:r>
      <w:r w:rsidRPr="00817F50">
        <w:rPr>
          <w:color w:val="2B579A"/>
          <w:shd w:val="clear" w:color="auto" w:fill="E6E6E6"/>
        </w:rPr>
        <w:fldChar w:fldCharType="separate"/>
      </w:r>
      <w:r w:rsidR="007B7F7A">
        <w:t>[13]</w:t>
      </w:r>
      <w:r w:rsidRPr="00817F50">
        <w:rPr>
          <w:color w:val="2B579A"/>
          <w:shd w:val="clear" w:color="auto" w:fill="E6E6E6"/>
        </w:rPr>
        <w:fldChar w:fldCharType="end"/>
      </w:r>
      <w:r w:rsidRPr="00817F50">
        <w:t xml:space="preserve"> and 10.6cm for PC1 </w:t>
      </w:r>
      <w:r w:rsidRPr="00817F50">
        <w:rPr>
          <w:color w:val="2B579A"/>
          <w:shd w:val="clear" w:color="auto" w:fill="E6E6E6"/>
        </w:rPr>
        <w:fldChar w:fldCharType="begin"/>
      </w:r>
      <w:r w:rsidRPr="00817F50">
        <w:instrText xml:space="preserve"> REF _Ref23867682 \r \h </w:instrText>
      </w:r>
      <w:r w:rsidRPr="00817F50">
        <w:rPr>
          <w:color w:val="2B579A"/>
          <w:shd w:val="clear" w:color="auto" w:fill="E6E6E6"/>
        </w:rPr>
      </w:r>
      <w:r w:rsidRPr="00817F50">
        <w:rPr>
          <w:color w:val="2B579A"/>
          <w:shd w:val="clear" w:color="auto" w:fill="E6E6E6"/>
        </w:rPr>
        <w:fldChar w:fldCharType="separate"/>
      </w:r>
      <w:r w:rsidR="007B7F7A">
        <w:t>[14]</w:t>
      </w:r>
      <w:r w:rsidRPr="00817F50">
        <w:rPr>
          <w:color w:val="2B579A"/>
          <w:shd w:val="clear" w:color="auto" w:fill="E6E6E6"/>
        </w:rPr>
        <w:fldChar w:fldCharType="end"/>
      </w:r>
      <w:r w:rsidRPr="00817F50">
        <w:t xml:space="preserve">, respectively. These antenna array apertures dimensions were calculated at ~24 GHz, i.e., the low end of FR2, with an inter-element spacing of </w:t>
      </w:r>
      <w:r w:rsidRPr="00817F50">
        <w:rPr>
          <w:rFonts w:ascii="Symbol" w:hAnsi="Symbol"/>
        </w:rPr>
        <w:t>l</w:t>
      </w:r>
      <w:r w:rsidRPr="00817F50">
        <w:t xml:space="preserve">/2. </w:t>
      </w:r>
    </w:p>
    <w:p w14:paraId="27114FB6" w14:textId="6FE6488B" w:rsidR="000B7CAE" w:rsidRDefault="000B7CAE" w:rsidP="000B7CAE">
      <w:r>
        <w:t xml:space="preserve">The comparison of the traditional NF range length and the NF range length proposed here are summarized in </w:t>
      </w:r>
      <w:r>
        <w:rPr>
          <w:color w:val="2B579A"/>
          <w:shd w:val="clear" w:color="auto" w:fill="E6E6E6"/>
        </w:rPr>
        <w:fldChar w:fldCharType="begin"/>
      </w:r>
      <w:r>
        <w:instrText xml:space="preserve"> REF _Ref47081396 \h </w:instrText>
      </w:r>
      <w:r>
        <w:rPr>
          <w:color w:val="2B579A"/>
          <w:shd w:val="clear" w:color="auto" w:fill="E6E6E6"/>
        </w:rPr>
      </w:r>
      <w:r>
        <w:rPr>
          <w:color w:val="2B579A"/>
          <w:shd w:val="clear" w:color="auto" w:fill="E6E6E6"/>
        </w:rPr>
        <w:fldChar w:fldCharType="separate"/>
      </w:r>
      <w:r w:rsidR="007B7F7A" w:rsidRPr="00817F50">
        <w:t xml:space="preserve">Table </w:t>
      </w:r>
      <w:r w:rsidR="007B7F7A">
        <w:rPr>
          <w:noProof/>
        </w:rPr>
        <w:t>10</w:t>
      </w:r>
      <w:r>
        <w:rPr>
          <w:color w:val="2B579A"/>
          <w:shd w:val="clear" w:color="auto" w:fill="E6E6E6"/>
        </w:rPr>
        <w:fldChar w:fldCharType="end"/>
      </w:r>
      <w:r>
        <w:t xml:space="preserve"> for PC3 devices with maximum aperture size of </w:t>
      </w:r>
      <w:r w:rsidRPr="00341706">
        <w:rPr>
          <w:i/>
          <w:iCs/>
        </w:rPr>
        <w:t>D</w:t>
      </w:r>
      <w:r>
        <w:t>=5cm</w:t>
      </w:r>
      <w:r w:rsidR="00CC0C5B">
        <w:t xml:space="preserve">. </w:t>
      </w:r>
    </w:p>
    <w:p w14:paraId="393B750F" w14:textId="77777777" w:rsidR="00CC0C5B" w:rsidRDefault="00CC0C5B">
      <w:pPr>
        <w:spacing w:after="0"/>
        <w:rPr>
          <w:b/>
        </w:rPr>
      </w:pPr>
      <w:bookmarkStart w:id="82" w:name="_Ref47081396"/>
      <w:r>
        <w:br w:type="page"/>
      </w:r>
    </w:p>
    <w:p w14:paraId="5E2BC46B" w14:textId="155A0340" w:rsidR="000B7CAE" w:rsidRPr="00817F50" w:rsidRDefault="000B7CAE" w:rsidP="000B7CAE">
      <w:pPr>
        <w:pStyle w:val="Caption"/>
        <w:jc w:val="center"/>
      </w:pPr>
      <w:r w:rsidRPr="00817F50">
        <w:lastRenderedPageBreak/>
        <w:t xml:space="preserve">Table </w:t>
      </w:r>
      <w:r w:rsidRPr="00817F50">
        <w:rPr>
          <w:color w:val="2B579A"/>
          <w:shd w:val="clear" w:color="auto" w:fill="E6E6E6"/>
        </w:rPr>
        <w:fldChar w:fldCharType="begin"/>
      </w:r>
      <w:r w:rsidRPr="00817F50">
        <w:instrText xml:space="preserve"> SEQ Table \* ARABIC </w:instrText>
      </w:r>
      <w:r w:rsidRPr="00817F50">
        <w:rPr>
          <w:color w:val="2B579A"/>
          <w:shd w:val="clear" w:color="auto" w:fill="E6E6E6"/>
        </w:rPr>
        <w:fldChar w:fldCharType="separate"/>
      </w:r>
      <w:r w:rsidR="007B7F7A">
        <w:rPr>
          <w:noProof/>
        </w:rPr>
        <w:t>10</w:t>
      </w:r>
      <w:r w:rsidRPr="00817F50">
        <w:rPr>
          <w:color w:val="2B579A"/>
          <w:shd w:val="clear" w:color="auto" w:fill="E6E6E6"/>
        </w:rPr>
        <w:fldChar w:fldCharType="end"/>
      </w:r>
      <w:bookmarkEnd w:id="82"/>
      <w:r w:rsidRPr="00817F50">
        <w:t xml:space="preserve">: Minimum FF and NF range lengths for black box conditions and PC3 devices with a 30cm QZ </w:t>
      </w:r>
      <w:r>
        <w:t>utilizing the fixed aperture approach</w:t>
      </w:r>
    </w:p>
    <w:p w14:paraId="501B2BC4" w14:textId="77777777" w:rsidR="000B7CAE" w:rsidRPr="00817F50" w:rsidRDefault="000B7CAE" w:rsidP="000B7CAE">
      <w:pPr>
        <w:jc w:val="center"/>
      </w:pPr>
      <w:r w:rsidRPr="00460BB9">
        <w:rPr>
          <w:noProof/>
          <w:color w:val="2B579A"/>
          <w:highlight w:val="white"/>
          <w:shd w:val="clear" w:color="auto" w:fill="E6E6E6"/>
        </w:rPr>
        <w:drawing>
          <wp:inline distT="0" distB="0" distL="0" distR="0" wp14:anchorId="6F410B7E" wp14:editId="2D62E39A">
            <wp:extent cx="5029200" cy="21158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029200" cy="2115820"/>
                    </a:xfrm>
                    <a:prstGeom prst="rect">
                      <a:avLst/>
                    </a:prstGeom>
                    <a:noFill/>
                    <a:ln>
                      <a:noFill/>
                    </a:ln>
                  </pic:spPr>
                </pic:pic>
              </a:graphicData>
            </a:graphic>
          </wp:inline>
        </w:drawing>
      </w:r>
    </w:p>
    <w:p w14:paraId="6F38E621" w14:textId="77777777" w:rsidR="000B7CAE" w:rsidRPr="00817F50" w:rsidRDefault="000B7CAE" w:rsidP="000B7CAE">
      <w:pPr>
        <w:spacing w:after="0"/>
      </w:pPr>
      <w:r w:rsidRPr="00817F50">
        <w:br w:type="page"/>
      </w:r>
    </w:p>
    <w:p w14:paraId="35952390" w14:textId="14C1A16B" w:rsidR="008B0529" w:rsidRPr="00817F50" w:rsidRDefault="0053435C" w:rsidP="0053435C">
      <w:pPr>
        <w:pStyle w:val="Heading1"/>
        <w:ind w:left="567" w:hanging="567"/>
      </w:pPr>
      <w:r w:rsidRPr="00817F50">
        <w:lastRenderedPageBreak/>
        <w:t>Conclusion</w:t>
      </w:r>
    </w:p>
    <w:p w14:paraId="35952391" w14:textId="5B3682F8" w:rsidR="008B0529" w:rsidRDefault="0053435C" w:rsidP="008B0529">
      <w:r w:rsidRPr="00817F50">
        <w:t>The following observations and proposals were made in this contribution</w:t>
      </w:r>
    </w:p>
    <w:p w14:paraId="7AC1D83F" w14:textId="742BC2BD" w:rsidR="00951A0C" w:rsidRPr="00951A0C" w:rsidRDefault="00951A0C">
      <w:pPr>
        <w:spacing w:after="0"/>
        <w:rPr>
          <w:b/>
          <w:bCs/>
        </w:rPr>
      </w:pPr>
      <w:r w:rsidRPr="00951A0C">
        <w:rPr>
          <w:b/>
          <w:bCs/>
        </w:rPr>
        <w:fldChar w:fldCharType="begin"/>
      </w:r>
      <w:r w:rsidRPr="00951A0C">
        <w:rPr>
          <w:b/>
          <w:bCs/>
        </w:rPr>
        <w:instrText xml:space="preserve"> REF _Ref54196911 \h </w:instrText>
      </w:r>
      <w:r w:rsidRPr="00951A0C">
        <w:rPr>
          <w:b/>
          <w:bCs/>
        </w:rPr>
      </w:r>
      <w:r>
        <w:rPr>
          <w:b/>
          <w:bCs/>
        </w:rPr>
        <w:instrText xml:space="preserve"> \* MERGEFORMAT </w:instrText>
      </w:r>
      <w:r w:rsidRPr="00951A0C">
        <w:rPr>
          <w:b/>
          <w:bCs/>
        </w:rPr>
        <w:fldChar w:fldCharType="separate"/>
      </w:r>
      <w:r w:rsidRPr="00951A0C">
        <w:rPr>
          <w:b/>
          <w:bCs/>
        </w:rPr>
        <w:t xml:space="preserve">Observation </w:t>
      </w:r>
      <w:r w:rsidRPr="00951A0C">
        <w:rPr>
          <w:b/>
          <w:bCs/>
          <w:noProof/>
        </w:rPr>
        <w:t>1</w:t>
      </w:r>
      <w:r w:rsidRPr="00951A0C">
        <w:rPr>
          <w:b/>
          <w:bCs/>
        </w:rPr>
        <w:t>: The NF interface distances of 4x1 and 8x2 antenna arrays are in the FF of the single element.</w:t>
      </w:r>
      <w:r w:rsidRPr="00951A0C">
        <w:rPr>
          <w:b/>
          <w:bCs/>
        </w:rPr>
        <w:fldChar w:fldCharType="end"/>
      </w:r>
    </w:p>
    <w:p w14:paraId="5D4A6CC7" w14:textId="4DDAC0E0" w:rsidR="00951A0C" w:rsidRPr="00951A0C" w:rsidRDefault="00951A0C">
      <w:pPr>
        <w:spacing w:after="0"/>
        <w:rPr>
          <w:b/>
          <w:bCs/>
        </w:rPr>
      </w:pPr>
      <w:r w:rsidRPr="00951A0C">
        <w:rPr>
          <w:b/>
          <w:bCs/>
        </w:rPr>
        <w:fldChar w:fldCharType="begin"/>
      </w:r>
      <w:r w:rsidRPr="00951A0C">
        <w:rPr>
          <w:b/>
          <w:bCs/>
        </w:rPr>
        <w:instrText xml:space="preserve"> REF _Ref61274803 \h </w:instrText>
      </w:r>
      <w:r w:rsidRPr="00951A0C">
        <w:rPr>
          <w:b/>
          <w:bCs/>
        </w:rPr>
      </w:r>
      <w:r>
        <w:rPr>
          <w:b/>
          <w:bCs/>
        </w:rPr>
        <w:instrText xml:space="preserve"> \* MERGEFORMAT </w:instrText>
      </w:r>
      <w:r w:rsidRPr="00951A0C">
        <w:rPr>
          <w:b/>
          <w:bCs/>
        </w:rPr>
        <w:fldChar w:fldCharType="separate"/>
      </w:r>
      <w:r w:rsidRPr="00951A0C">
        <w:rPr>
          <w:b/>
          <w:bCs/>
          <w:highlight w:val="white"/>
        </w:rPr>
        <w:t xml:space="preserve">Observation </w:t>
      </w:r>
      <w:r w:rsidRPr="00951A0C">
        <w:rPr>
          <w:b/>
          <w:bCs/>
          <w:noProof/>
          <w:highlight w:val="white"/>
        </w:rPr>
        <w:t>2</w:t>
      </w:r>
      <w:r w:rsidRPr="00951A0C">
        <w:rPr>
          <w:b/>
          <w:bCs/>
          <w:highlight w:val="white"/>
        </w:rPr>
        <w:t>: A measurement grid with 5</w:t>
      </w:r>
      <w:r w:rsidRPr="00951A0C">
        <w:rPr>
          <w:b/>
          <w:bCs/>
          <w:highlight w:val="white"/>
          <w:vertAlign w:val="superscript"/>
        </w:rPr>
        <w:t>o</w:t>
      </w:r>
      <w:r w:rsidRPr="00951A0C">
        <w:rPr>
          <w:b/>
          <w:bCs/>
          <w:highlight w:val="white"/>
        </w:rPr>
        <w:t xml:space="preserve"> spacing or better shows almost insignificant differences in the spherical coverage curves for the 8x2 antenna array and max offsets up to 12.5cm.</w:t>
      </w:r>
      <w:r w:rsidRPr="00951A0C">
        <w:rPr>
          <w:b/>
          <w:bCs/>
        </w:rPr>
        <w:fldChar w:fldCharType="end"/>
      </w:r>
    </w:p>
    <w:p w14:paraId="2B1A710A" w14:textId="5C2620B9" w:rsidR="00951A0C" w:rsidRPr="00951A0C" w:rsidRDefault="00951A0C">
      <w:pPr>
        <w:spacing w:after="0"/>
        <w:rPr>
          <w:b/>
          <w:bCs/>
        </w:rPr>
      </w:pPr>
      <w:r w:rsidRPr="00951A0C">
        <w:rPr>
          <w:b/>
          <w:bCs/>
        </w:rPr>
        <w:fldChar w:fldCharType="begin"/>
      </w:r>
      <w:r w:rsidRPr="00951A0C">
        <w:rPr>
          <w:b/>
          <w:bCs/>
        </w:rPr>
        <w:instrText xml:space="preserve"> REF _Ref61274804 \h </w:instrText>
      </w:r>
      <w:r w:rsidRPr="00951A0C">
        <w:rPr>
          <w:b/>
          <w:bCs/>
        </w:rPr>
      </w:r>
      <w:r>
        <w:rPr>
          <w:b/>
          <w:bCs/>
        </w:rPr>
        <w:instrText xml:space="preserve"> \* MERGEFORMAT </w:instrText>
      </w:r>
      <w:r w:rsidRPr="00951A0C">
        <w:rPr>
          <w:b/>
          <w:bCs/>
        </w:rPr>
        <w:fldChar w:fldCharType="separate"/>
      </w:r>
      <w:r w:rsidRPr="00951A0C">
        <w:rPr>
          <w:b/>
          <w:bCs/>
          <w:highlight w:val="white"/>
        </w:rPr>
        <w:t xml:space="preserve">Observation </w:t>
      </w:r>
      <w:r w:rsidRPr="00951A0C">
        <w:rPr>
          <w:b/>
          <w:bCs/>
          <w:noProof/>
          <w:highlight w:val="white"/>
        </w:rPr>
        <w:t>3</w:t>
      </w:r>
      <w:r w:rsidRPr="00951A0C">
        <w:rPr>
          <w:b/>
          <w:bCs/>
          <w:highlight w:val="white"/>
        </w:rPr>
        <w:t>: The measurement uncertainties (mean error and std. deviation) for 50%-ile and 100%-ile CDF the 8x2 antenna array for offsets up to 12.5cm are in excess of 0.5dB for NF distances up to 45cm.</w:t>
      </w:r>
      <w:r w:rsidRPr="00951A0C">
        <w:rPr>
          <w:b/>
          <w:bCs/>
        </w:rPr>
        <w:fldChar w:fldCharType="end"/>
      </w:r>
    </w:p>
    <w:p w14:paraId="53DA9756" w14:textId="3DC240C2" w:rsidR="00951A0C" w:rsidRPr="00951A0C" w:rsidRDefault="00951A0C">
      <w:pPr>
        <w:spacing w:after="0"/>
        <w:rPr>
          <w:b/>
          <w:bCs/>
        </w:rPr>
      </w:pPr>
      <w:r w:rsidRPr="00951A0C">
        <w:rPr>
          <w:b/>
          <w:bCs/>
        </w:rPr>
        <w:fldChar w:fldCharType="begin"/>
      </w:r>
      <w:r w:rsidRPr="00951A0C">
        <w:rPr>
          <w:b/>
          <w:bCs/>
        </w:rPr>
        <w:instrText xml:space="preserve"> REF _Ref61274805 \h </w:instrText>
      </w:r>
      <w:r w:rsidRPr="00951A0C">
        <w:rPr>
          <w:b/>
          <w:bCs/>
        </w:rPr>
      </w:r>
      <w:r>
        <w:rPr>
          <w:b/>
          <w:bCs/>
        </w:rPr>
        <w:instrText xml:space="preserve"> \* MERGEFORMAT </w:instrText>
      </w:r>
      <w:r w:rsidRPr="00951A0C">
        <w:rPr>
          <w:b/>
          <w:bCs/>
        </w:rPr>
        <w:fldChar w:fldCharType="separate"/>
      </w:r>
      <w:r w:rsidRPr="00951A0C">
        <w:rPr>
          <w:b/>
          <w:bCs/>
          <w:highlight w:val="white"/>
        </w:rPr>
        <w:t xml:space="preserve">Observation </w:t>
      </w:r>
      <w:r w:rsidRPr="00951A0C">
        <w:rPr>
          <w:b/>
          <w:bCs/>
          <w:noProof/>
          <w:highlight w:val="white"/>
        </w:rPr>
        <w:t>4</w:t>
      </w:r>
      <w:r w:rsidRPr="00951A0C">
        <w:rPr>
          <w:b/>
          <w:bCs/>
          <w:highlight w:val="white"/>
        </w:rPr>
        <w:t>: The measurement uncertainties (mean error and std. deviation) for 50%-ile and 100%-ile CDF the 4x1 antenna array for offsets up to 12.5cm are in excess of 0.5dB for NF distances up to 45cm.</w:t>
      </w:r>
      <w:r w:rsidRPr="00951A0C">
        <w:rPr>
          <w:b/>
          <w:bCs/>
        </w:rPr>
        <w:fldChar w:fldCharType="end"/>
      </w:r>
    </w:p>
    <w:p w14:paraId="62D3B705" w14:textId="603B2D5D" w:rsidR="00951A0C" w:rsidRPr="00951A0C" w:rsidRDefault="00951A0C">
      <w:pPr>
        <w:spacing w:after="0"/>
        <w:rPr>
          <w:b/>
          <w:bCs/>
        </w:rPr>
      </w:pPr>
      <w:r w:rsidRPr="00951A0C">
        <w:rPr>
          <w:b/>
          <w:bCs/>
        </w:rPr>
        <w:fldChar w:fldCharType="begin"/>
      </w:r>
      <w:r w:rsidRPr="00951A0C">
        <w:rPr>
          <w:b/>
          <w:bCs/>
        </w:rPr>
        <w:instrText xml:space="preserve"> REF _Ref61274806 \h </w:instrText>
      </w:r>
      <w:r w:rsidRPr="00951A0C">
        <w:rPr>
          <w:b/>
          <w:bCs/>
        </w:rPr>
      </w:r>
      <w:r>
        <w:rPr>
          <w:b/>
          <w:bCs/>
        </w:rPr>
        <w:instrText xml:space="preserve"> \* MERGEFORMAT </w:instrText>
      </w:r>
      <w:r w:rsidRPr="00951A0C">
        <w:rPr>
          <w:b/>
          <w:bCs/>
        </w:rPr>
        <w:fldChar w:fldCharType="separate"/>
      </w:r>
      <w:r w:rsidRPr="00951A0C">
        <w:rPr>
          <w:b/>
          <w:bCs/>
          <w:highlight w:val="white"/>
        </w:rPr>
        <w:t xml:space="preserve">Observation </w:t>
      </w:r>
      <w:r w:rsidRPr="00951A0C">
        <w:rPr>
          <w:b/>
          <w:bCs/>
          <w:noProof/>
          <w:highlight w:val="white"/>
        </w:rPr>
        <w:t>5</w:t>
      </w:r>
      <w:r w:rsidRPr="00951A0C">
        <w:rPr>
          <w:b/>
          <w:bCs/>
          <w:highlight w:val="white"/>
        </w:rPr>
        <w:t>: The black-box CFFDNF approach with the UBF to activate to steer the beam towards the FF beam peak direction with a separate FF probe is not suitable for EIRP/EIS measurements towards the declared FF BP direction in the NF (even at 45cm range length) due to the very large measurement uncertainties</w:t>
      </w:r>
      <w:r w:rsidRPr="00951A0C">
        <w:rPr>
          <w:b/>
          <w:bCs/>
        </w:rPr>
        <w:fldChar w:fldCharType="end"/>
      </w:r>
    </w:p>
    <w:p w14:paraId="1868EF05" w14:textId="59482F49" w:rsidR="00951A0C" w:rsidRPr="00951A0C" w:rsidRDefault="00951A0C">
      <w:pPr>
        <w:spacing w:after="0"/>
        <w:rPr>
          <w:b/>
          <w:bCs/>
        </w:rPr>
      </w:pPr>
      <w:r w:rsidRPr="00951A0C">
        <w:rPr>
          <w:b/>
          <w:bCs/>
        </w:rPr>
        <w:fldChar w:fldCharType="begin"/>
      </w:r>
      <w:r w:rsidRPr="00951A0C">
        <w:rPr>
          <w:b/>
          <w:bCs/>
        </w:rPr>
        <w:instrText xml:space="preserve"> REF _Ref61274807 \h </w:instrText>
      </w:r>
      <w:r w:rsidRPr="00951A0C">
        <w:rPr>
          <w:b/>
          <w:bCs/>
        </w:rPr>
      </w:r>
      <w:r>
        <w:rPr>
          <w:b/>
          <w:bCs/>
        </w:rPr>
        <w:instrText xml:space="preserve"> \* MERGEFORMAT </w:instrText>
      </w:r>
      <w:r w:rsidRPr="00951A0C">
        <w:rPr>
          <w:b/>
          <w:bCs/>
        </w:rPr>
        <w:fldChar w:fldCharType="separate"/>
      </w:r>
      <w:r w:rsidRPr="00951A0C">
        <w:rPr>
          <w:b/>
          <w:bCs/>
          <w:highlight w:val="white"/>
        </w:rPr>
        <w:t xml:space="preserve">Observation </w:t>
      </w:r>
      <w:r w:rsidRPr="00951A0C">
        <w:rPr>
          <w:b/>
          <w:bCs/>
          <w:noProof/>
          <w:highlight w:val="white"/>
        </w:rPr>
        <w:t>6</w:t>
      </w:r>
      <w:r w:rsidRPr="00951A0C">
        <w:rPr>
          <w:b/>
          <w:bCs/>
          <w:highlight w:val="white"/>
        </w:rPr>
        <w:t>: The black-box DFF/CFFDNF approach while allowing the DUT to optimize the beams, is not suitable for EIRP/EIS measurements towards the declared FF BP direction in the NF (even at 45cm range length) due to the very large measurement uncertainties</w:t>
      </w:r>
      <w:r w:rsidRPr="00951A0C">
        <w:rPr>
          <w:b/>
          <w:bCs/>
        </w:rPr>
        <w:fldChar w:fldCharType="end"/>
      </w:r>
    </w:p>
    <w:p w14:paraId="6F1067CE" w14:textId="414AEFF1" w:rsidR="00951A0C" w:rsidRPr="00951A0C" w:rsidRDefault="00951A0C">
      <w:pPr>
        <w:spacing w:after="0"/>
        <w:rPr>
          <w:b/>
          <w:bCs/>
        </w:rPr>
      </w:pPr>
      <w:r w:rsidRPr="00951A0C">
        <w:rPr>
          <w:b/>
          <w:bCs/>
        </w:rPr>
        <w:fldChar w:fldCharType="begin"/>
      </w:r>
      <w:r w:rsidRPr="00951A0C">
        <w:rPr>
          <w:b/>
          <w:bCs/>
        </w:rPr>
        <w:instrText xml:space="preserve"> REF _Ref54196915 \h </w:instrText>
      </w:r>
      <w:r w:rsidRPr="00951A0C">
        <w:rPr>
          <w:b/>
          <w:bCs/>
        </w:rPr>
      </w:r>
      <w:r>
        <w:rPr>
          <w:b/>
          <w:bCs/>
        </w:rPr>
        <w:instrText xml:space="preserve"> \* MERGEFORMAT </w:instrText>
      </w:r>
      <w:r w:rsidRPr="00951A0C">
        <w:rPr>
          <w:b/>
          <w:bCs/>
        </w:rPr>
        <w:fldChar w:fldCharType="separate"/>
      </w:r>
      <w:r w:rsidRPr="00951A0C">
        <w:rPr>
          <w:b/>
          <w:bCs/>
        </w:rPr>
        <w:t xml:space="preserve">Observation </w:t>
      </w:r>
      <w:r w:rsidRPr="00951A0C">
        <w:rPr>
          <w:b/>
          <w:bCs/>
          <w:noProof/>
        </w:rPr>
        <w:t>7</w:t>
      </w:r>
      <w:r w:rsidRPr="00951A0C">
        <w:rPr>
          <w:b/>
          <w:bCs/>
        </w:rPr>
        <w:t>: The NF testing approach with asymptotic expansion transform shows measurement accuracies of less than 0.2dB (mean error) and less than 0.3dB (std. dev.) and for NF EIRP measurements utilizing the black-box approach</w:t>
      </w:r>
      <w:r w:rsidRPr="00951A0C">
        <w:rPr>
          <w:b/>
          <w:bCs/>
        </w:rPr>
        <w:fldChar w:fldCharType="end"/>
      </w:r>
    </w:p>
    <w:p w14:paraId="307FE2F6" w14:textId="72E3C405" w:rsidR="00951A0C" w:rsidRPr="00951A0C" w:rsidRDefault="00951A0C">
      <w:pPr>
        <w:spacing w:after="0"/>
        <w:rPr>
          <w:b/>
          <w:bCs/>
        </w:rPr>
      </w:pPr>
      <w:r w:rsidRPr="00951A0C">
        <w:rPr>
          <w:b/>
          <w:bCs/>
        </w:rPr>
        <w:fldChar w:fldCharType="begin"/>
      </w:r>
      <w:r w:rsidRPr="00951A0C">
        <w:rPr>
          <w:b/>
          <w:bCs/>
        </w:rPr>
        <w:instrText xml:space="preserve"> REF _Ref47443948 \h </w:instrText>
      </w:r>
      <w:r w:rsidRPr="00951A0C">
        <w:rPr>
          <w:b/>
          <w:bCs/>
        </w:rPr>
      </w:r>
      <w:r>
        <w:rPr>
          <w:b/>
          <w:bCs/>
        </w:rPr>
        <w:instrText xml:space="preserve"> \* MERGEFORMAT </w:instrText>
      </w:r>
      <w:r w:rsidRPr="00951A0C">
        <w:rPr>
          <w:b/>
          <w:bCs/>
        </w:rPr>
        <w:fldChar w:fldCharType="separate"/>
      </w:r>
      <w:r w:rsidRPr="00951A0C">
        <w:rPr>
          <w:b/>
          <w:bCs/>
        </w:rPr>
        <w:t xml:space="preserve">Observation </w:t>
      </w:r>
      <w:r w:rsidRPr="00951A0C">
        <w:rPr>
          <w:b/>
          <w:bCs/>
          <w:noProof/>
        </w:rPr>
        <w:t>8</w:t>
      </w:r>
      <w:r w:rsidRPr="00951A0C">
        <w:rPr>
          <w:b/>
          <w:bCs/>
        </w:rPr>
        <w:t>: The NF testing approach with asymptotic expansion transform can accurately predict the offset of the antenna array from the centre of QZ.</w:t>
      </w:r>
      <w:r w:rsidRPr="00951A0C">
        <w:rPr>
          <w:b/>
          <w:bCs/>
        </w:rPr>
        <w:fldChar w:fldCharType="end"/>
      </w:r>
    </w:p>
    <w:p w14:paraId="37BA1308" w14:textId="26E3DAFF" w:rsidR="00951A0C" w:rsidRPr="00951A0C" w:rsidRDefault="00951A0C">
      <w:pPr>
        <w:spacing w:after="0"/>
        <w:rPr>
          <w:b/>
          <w:bCs/>
        </w:rPr>
      </w:pPr>
      <w:r w:rsidRPr="00951A0C">
        <w:rPr>
          <w:b/>
          <w:bCs/>
        </w:rPr>
        <w:fldChar w:fldCharType="begin"/>
      </w:r>
      <w:r w:rsidRPr="00951A0C">
        <w:rPr>
          <w:b/>
          <w:bCs/>
        </w:rPr>
        <w:instrText xml:space="preserve"> REF _Ref54196916 \h </w:instrText>
      </w:r>
      <w:r w:rsidRPr="00951A0C">
        <w:rPr>
          <w:b/>
          <w:bCs/>
        </w:rPr>
      </w:r>
      <w:r>
        <w:rPr>
          <w:b/>
          <w:bCs/>
        </w:rPr>
        <w:instrText xml:space="preserve"> \* MERGEFORMAT </w:instrText>
      </w:r>
      <w:r w:rsidRPr="00951A0C">
        <w:rPr>
          <w:b/>
          <w:bCs/>
        </w:rPr>
        <w:fldChar w:fldCharType="separate"/>
      </w:r>
      <w:r w:rsidRPr="00951A0C">
        <w:rPr>
          <w:b/>
          <w:bCs/>
        </w:rPr>
        <w:t xml:space="preserve">Observation </w:t>
      </w:r>
      <w:r w:rsidRPr="00951A0C">
        <w:rPr>
          <w:b/>
          <w:bCs/>
          <w:noProof/>
        </w:rPr>
        <w:t>9</w:t>
      </w:r>
      <w:r w:rsidRPr="00951A0C">
        <w:rPr>
          <w:b/>
          <w:bCs/>
        </w:rPr>
        <w:t>: The black&amp;white box approach (black: geometric centre of DUT is aligned with centre of QZ; white: phase centre offset of active panel is declared) does not require a FF probe to steer and lock the antenna beam towards the FF beam peak direction and has the same advantages in terms of relaxations as the black-box approach over the white-box approach.</w:t>
      </w:r>
      <w:r w:rsidRPr="00951A0C">
        <w:rPr>
          <w:b/>
          <w:bCs/>
        </w:rPr>
        <w:fldChar w:fldCharType="end"/>
      </w:r>
    </w:p>
    <w:p w14:paraId="65EF23E8" w14:textId="0E5520C3" w:rsidR="00951A0C" w:rsidRPr="00951A0C" w:rsidRDefault="00951A0C">
      <w:pPr>
        <w:spacing w:after="0"/>
        <w:rPr>
          <w:b/>
          <w:bCs/>
        </w:rPr>
      </w:pPr>
      <w:r w:rsidRPr="00951A0C">
        <w:rPr>
          <w:b/>
          <w:bCs/>
        </w:rPr>
        <w:fldChar w:fldCharType="begin"/>
      </w:r>
      <w:r w:rsidRPr="00951A0C">
        <w:rPr>
          <w:b/>
          <w:bCs/>
        </w:rPr>
        <w:instrText xml:space="preserve"> REF _Ref54196917 \h </w:instrText>
      </w:r>
      <w:r w:rsidRPr="00951A0C">
        <w:rPr>
          <w:b/>
          <w:bCs/>
        </w:rPr>
      </w:r>
      <w:r>
        <w:rPr>
          <w:b/>
          <w:bCs/>
        </w:rPr>
        <w:instrText xml:space="preserve"> \* MERGEFORMAT </w:instrText>
      </w:r>
      <w:r w:rsidRPr="00951A0C">
        <w:rPr>
          <w:b/>
          <w:bCs/>
        </w:rPr>
        <w:fldChar w:fldCharType="separate"/>
      </w:r>
      <w:r w:rsidRPr="00951A0C">
        <w:rPr>
          <w:b/>
          <w:bCs/>
        </w:rPr>
        <w:t xml:space="preserve">Observation </w:t>
      </w:r>
      <w:r w:rsidRPr="00951A0C">
        <w:rPr>
          <w:b/>
          <w:bCs/>
          <w:noProof/>
        </w:rPr>
        <w:t>10</w:t>
      </w:r>
      <w:r w:rsidRPr="00951A0C">
        <w:rPr>
          <w:b/>
          <w:bCs/>
        </w:rPr>
        <w:t>: The novel NF testing approach with asymptotic expansion transform yields similar measurement accuracies for NF EIRP measurements utilizing the black&amp;white-box approach when compared to the black-box approach</w:t>
      </w:r>
      <w:r w:rsidRPr="00951A0C">
        <w:rPr>
          <w:b/>
          <w:bCs/>
        </w:rPr>
        <w:fldChar w:fldCharType="end"/>
      </w:r>
    </w:p>
    <w:p w14:paraId="1990BA81" w14:textId="72D68E30" w:rsidR="00951A0C" w:rsidRPr="00951A0C" w:rsidRDefault="00951A0C">
      <w:pPr>
        <w:spacing w:after="0"/>
        <w:rPr>
          <w:b/>
          <w:bCs/>
        </w:rPr>
      </w:pPr>
      <w:r w:rsidRPr="00951A0C">
        <w:rPr>
          <w:b/>
          <w:bCs/>
        </w:rPr>
        <w:fldChar w:fldCharType="begin"/>
      </w:r>
      <w:r w:rsidRPr="00951A0C">
        <w:rPr>
          <w:b/>
          <w:bCs/>
        </w:rPr>
        <w:instrText xml:space="preserve"> REF _Ref61274808 \h </w:instrText>
      </w:r>
      <w:r w:rsidRPr="00951A0C">
        <w:rPr>
          <w:b/>
          <w:bCs/>
        </w:rPr>
      </w:r>
      <w:r>
        <w:rPr>
          <w:b/>
          <w:bCs/>
        </w:rPr>
        <w:instrText xml:space="preserve"> \* MERGEFORMAT </w:instrText>
      </w:r>
      <w:r w:rsidRPr="00951A0C">
        <w:rPr>
          <w:b/>
          <w:bCs/>
        </w:rPr>
        <w:fldChar w:fldCharType="separate"/>
      </w:r>
      <w:r w:rsidRPr="00951A0C">
        <w:rPr>
          <w:b/>
          <w:bCs/>
        </w:rPr>
        <w:t xml:space="preserve">Observation </w:t>
      </w:r>
      <w:r w:rsidRPr="00951A0C">
        <w:rPr>
          <w:b/>
          <w:bCs/>
          <w:noProof/>
        </w:rPr>
        <w:t>11</w:t>
      </w:r>
      <w:r w:rsidRPr="00951A0C">
        <w:rPr>
          <w:b/>
          <w:bCs/>
        </w:rPr>
        <w:t>: The black&amp;white-box approach exhibits larger MUs without the asymptotic expansion transform (single radius) when compared with the asymptotic expansion transform (two radii).</w:t>
      </w:r>
      <w:r w:rsidRPr="00951A0C">
        <w:rPr>
          <w:b/>
          <w:bCs/>
        </w:rPr>
        <w:fldChar w:fldCharType="end"/>
      </w:r>
    </w:p>
    <w:p w14:paraId="1005DA00" w14:textId="2C19ADDE" w:rsidR="00951A0C" w:rsidRPr="00951A0C" w:rsidRDefault="00951A0C">
      <w:pPr>
        <w:spacing w:after="0"/>
        <w:rPr>
          <w:b/>
          <w:bCs/>
        </w:rPr>
      </w:pPr>
      <w:r w:rsidRPr="00951A0C">
        <w:rPr>
          <w:b/>
          <w:bCs/>
        </w:rPr>
        <w:fldChar w:fldCharType="begin"/>
      </w:r>
      <w:r w:rsidRPr="00951A0C">
        <w:rPr>
          <w:b/>
          <w:bCs/>
        </w:rPr>
        <w:instrText xml:space="preserve"> REF _Ref61274809 \h </w:instrText>
      </w:r>
      <w:r w:rsidRPr="00951A0C">
        <w:rPr>
          <w:b/>
          <w:bCs/>
        </w:rPr>
      </w:r>
      <w:r>
        <w:rPr>
          <w:b/>
          <w:bCs/>
        </w:rPr>
        <w:instrText xml:space="preserve"> \* MERGEFORMAT </w:instrText>
      </w:r>
      <w:r w:rsidRPr="00951A0C">
        <w:rPr>
          <w:b/>
          <w:bCs/>
        </w:rPr>
        <w:fldChar w:fldCharType="separate"/>
      </w:r>
      <w:r w:rsidRPr="00951A0C">
        <w:rPr>
          <w:b/>
          <w:bCs/>
        </w:rPr>
        <w:t xml:space="preserve">Observation </w:t>
      </w:r>
      <w:r w:rsidRPr="00951A0C">
        <w:rPr>
          <w:b/>
          <w:bCs/>
          <w:noProof/>
        </w:rPr>
        <w:t>12</w:t>
      </w:r>
      <w:r w:rsidRPr="00951A0C">
        <w:rPr>
          <w:b/>
          <w:bCs/>
        </w:rPr>
        <w:t>: The black&amp;white-box approach exhibits unacceptable MUs without the asymptotic expansion transform (single radius) for PC1.</w:t>
      </w:r>
      <w:r w:rsidRPr="00951A0C">
        <w:rPr>
          <w:b/>
          <w:bCs/>
        </w:rPr>
        <w:fldChar w:fldCharType="end"/>
      </w:r>
    </w:p>
    <w:p w14:paraId="4D31BA69" w14:textId="702FDCCF" w:rsidR="00951A0C" w:rsidRPr="00951A0C" w:rsidRDefault="00951A0C">
      <w:pPr>
        <w:spacing w:after="0"/>
        <w:rPr>
          <w:b/>
          <w:bCs/>
        </w:rPr>
      </w:pPr>
      <w:r w:rsidRPr="00951A0C">
        <w:rPr>
          <w:b/>
          <w:bCs/>
        </w:rPr>
        <w:fldChar w:fldCharType="begin"/>
      </w:r>
      <w:r w:rsidRPr="00951A0C">
        <w:rPr>
          <w:b/>
          <w:bCs/>
        </w:rPr>
        <w:instrText xml:space="preserve"> REF _Ref61274810 \h </w:instrText>
      </w:r>
      <w:r w:rsidRPr="00951A0C">
        <w:rPr>
          <w:b/>
          <w:bCs/>
        </w:rPr>
      </w:r>
      <w:r>
        <w:rPr>
          <w:b/>
          <w:bCs/>
        </w:rPr>
        <w:instrText xml:space="preserve"> \* MERGEFORMAT </w:instrText>
      </w:r>
      <w:r w:rsidRPr="00951A0C">
        <w:rPr>
          <w:b/>
          <w:bCs/>
        </w:rPr>
        <w:fldChar w:fldCharType="separate"/>
      </w:r>
      <w:r w:rsidRPr="00951A0C">
        <w:rPr>
          <w:b/>
          <w:bCs/>
          <w:highlight w:val="white"/>
        </w:rPr>
        <w:t xml:space="preserve">Proposal </w:t>
      </w:r>
      <w:r w:rsidRPr="00951A0C">
        <w:rPr>
          <w:b/>
          <w:bCs/>
          <w:noProof/>
          <w:highlight w:val="white"/>
        </w:rPr>
        <w:t>1</w:t>
      </w:r>
      <w:r w:rsidRPr="00951A0C">
        <w:rPr>
          <w:b/>
          <w:bCs/>
          <w:highlight w:val="white"/>
        </w:rPr>
        <w:t>: Do not consider the Direct NF methodology as enhanced methodology for spherical coverage test cases and beam peak searches.</w:t>
      </w:r>
      <w:r w:rsidRPr="00951A0C">
        <w:rPr>
          <w:b/>
          <w:bCs/>
        </w:rPr>
        <w:fldChar w:fldCharType="end"/>
      </w:r>
    </w:p>
    <w:p w14:paraId="13C967E2" w14:textId="7736F61E" w:rsidR="00951A0C" w:rsidRPr="00951A0C" w:rsidRDefault="00951A0C">
      <w:pPr>
        <w:spacing w:after="0"/>
        <w:rPr>
          <w:b/>
          <w:bCs/>
        </w:rPr>
      </w:pPr>
      <w:r w:rsidRPr="00951A0C">
        <w:rPr>
          <w:b/>
          <w:bCs/>
        </w:rPr>
        <w:fldChar w:fldCharType="begin"/>
      </w:r>
      <w:r w:rsidRPr="00951A0C">
        <w:rPr>
          <w:b/>
          <w:bCs/>
        </w:rPr>
        <w:instrText xml:space="preserve"> REF _Ref61274811 \h </w:instrText>
      </w:r>
      <w:r w:rsidRPr="00951A0C">
        <w:rPr>
          <w:b/>
          <w:bCs/>
        </w:rPr>
      </w:r>
      <w:r>
        <w:rPr>
          <w:b/>
          <w:bCs/>
        </w:rPr>
        <w:instrText xml:space="preserve"> \* MERGEFORMAT </w:instrText>
      </w:r>
      <w:r w:rsidRPr="00951A0C">
        <w:rPr>
          <w:b/>
          <w:bCs/>
        </w:rPr>
        <w:fldChar w:fldCharType="separate"/>
      </w:r>
      <w:r w:rsidRPr="00951A0C">
        <w:rPr>
          <w:b/>
          <w:bCs/>
          <w:highlight w:val="white"/>
        </w:rPr>
        <w:t xml:space="preserve">Proposal </w:t>
      </w:r>
      <w:r w:rsidRPr="00951A0C">
        <w:rPr>
          <w:b/>
          <w:bCs/>
          <w:noProof/>
          <w:highlight w:val="white"/>
        </w:rPr>
        <w:t>2</w:t>
      </w:r>
      <w:r w:rsidRPr="00951A0C">
        <w:rPr>
          <w:b/>
          <w:bCs/>
          <w:highlight w:val="white"/>
        </w:rPr>
        <w:t>: Do not consider the black-box DNF/CFFDNF approach as enhanced methodology for EIRP/EIS-based measurements with known FF BP direction.</w:t>
      </w:r>
      <w:r w:rsidRPr="00951A0C">
        <w:rPr>
          <w:b/>
          <w:bCs/>
        </w:rPr>
        <w:fldChar w:fldCharType="end"/>
      </w:r>
    </w:p>
    <w:p w14:paraId="22501654" w14:textId="128CE618" w:rsidR="00951A0C" w:rsidRPr="00951A0C" w:rsidRDefault="00951A0C">
      <w:pPr>
        <w:spacing w:after="0"/>
        <w:rPr>
          <w:b/>
          <w:bCs/>
        </w:rPr>
      </w:pPr>
      <w:r w:rsidRPr="00951A0C">
        <w:rPr>
          <w:b/>
          <w:bCs/>
        </w:rPr>
        <w:fldChar w:fldCharType="begin"/>
      </w:r>
      <w:r w:rsidRPr="00951A0C">
        <w:rPr>
          <w:b/>
          <w:bCs/>
        </w:rPr>
        <w:instrText xml:space="preserve"> REF _Ref61274812 \h </w:instrText>
      </w:r>
      <w:r w:rsidRPr="00951A0C">
        <w:rPr>
          <w:b/>
          <w:bCs/>
        </w:rPr>
      </w:r>
      <w:r>
        <w:rPr>
          <w:b/>
          <w:bCs/>
        </w:rPr>
        <w:instrText xml:space="preserve"> \* MERGEFORMAT </w:instrText>
      </w:r>
      <w:r w:rsidRPr="00951A0C">
        <w:rPr>
          <w:b/>
          <w:bCs/>
        </w:rPr>
        <w:fldChar w:fldCharType="separate"/>
      </w:r>
      <w:r w:rsidRPr="00951A0C">
        <w:rPr>
          <w:b/>
          <w:bCs/>
        </w:rPr>
        <w:t xml:space="preserve">Proposal </w:t>
      </w:r>
      <w:r w:rsidRPr="00951A0C">
        <w:rPr>
          <w:b/>
          <w:bCs/>
          <w:noProof/>
        </w:rPr>
        <w:t>3</w:t>
      </w:r>
      <w:r w:rsidRPr="00951A0C">
        <w:rPr>
          <w:b/>
          <w:bCs/>
        </w:rPr>
        <w:t>: Focus on the CFFNF approach with asymptotic expansion transform</w:t>
      </w:r>
      <w:r w:rsidRPr="00951A0C">
        <w:rPr>
          <w:b/>
          <w:bCs/>
        </w:rPr>
        <w:fldChar w:fldCharType="end"/>
      </w:r>
    </w:p>
    <w:p w14:paraId="6D265F87" w14:textId="4263F0AC" w:rsidR="00951A0C" w:rsidRPr="00951A0C" w:rsidRDefault="00951A0C">
      <w:pPr>
        <w:spacing w:after="0"/>
        <w:rPr>
          <w:b/>
          <w:bCs/>
        </w:rPr>
      </w:pPr>
      <w:r w:rsidRPr="00951A0C">
        <w:rPr>
          <w:b/>
          <w:bCs/>
        </w:rPr>
        <w:fldChar w:fldCharType="begin"/>
      </w:r>
      <w:r w:rsidRPr="00951A0C">
        <w:rPr>
          <w:b/>
          <w:bCs/>
        </w:rPr>
        <w:instrText xml:space="preserve"> REF _Ref54196921 \h </w:instrText>
      </w:r>
      <w:r w:rsidRPr="00951A0C">
        <w:rPr>
          <w:b/>
          <w:bCs/>
        </w:rPr>
      </w:r>
      <w:r>
        <w:rPr>
          <w:b/>
          <w:bCs/>
        </w:rPr>
        <w:instrText xml:space="preserve"> \* MERGEFORMAT </w:instrText>
      </w:r>
      <w:r w:rsidRPr="00951A0C">
        <w:rPr>
          <w:b/>
          <w:bCs/>
        </w:rPr>
        <w:fldChar w:fldCharType="separate"/>
      </w:r>
      <w:r w:rsidRPr="00951A0C">
        <w:rPr>
          <w:b/>
          <w:bCs/>
        </w:rPr>
        <w:t xml:space="preserve">Proposal </w:t>
      </w:r>
      <w:r w:rsidRPr="00951A0C">
        <w:rPr>
          <w:b/>
          <w:bCs/>
          <w:noProof/>
        </w:rPr>
        <w:t>4</w:t>
      </w:r>
      <w:r w:rsidRPr="00951A0C">
        <w:rPr>
          <w:b/>
          <w:bCs/>
        </w:rPr>
        <w:t>: Feedback from industry is requested whether the combination of black and black&amp;white-box approaches is acceptable to avoid the need for a vendor declaration.</w:t>
      </w:r>
      <w:r w:rsidRPr="00951A0C">
        <w:rPr>
          <w:b/>
          <w:bCs/>
        </w:rPr>
        <w:fldChar w:fldCharType="end"/>
      </w:r>
    </w:p>
    <w:p w14:paraId="7A78153A" w14:textId="6EC3EB4A" w:rsidR="004924E5" w:rsidRDefault="004924E5">
      <w:pPr>
        <w:spacing w:after="0"/>
        <w:rPr>
          <w:rFonts w:ascii="Arial" w:hAnsi="Arial"/>
          <w:sz w:val="36"/>
        </w:rPr>
      </w:pPr>
      <w:r>
        <w:br w:type="page"/>
      </w:r>
    </w:p>
    <w:p w14:paraId="35952392" w14:textId="7A611BE5" w:rsidR="00DD1C07" w:rsidRPr="00817F50" w:rsidRDefault="00DD1C07" w:rsidP="00DD1C07">
      <w:pPr>
        <w:pStyle w:val="Heading1"/>
        <w:ind w:left="567" w:hanging="567"/>
      </w:pPr>
      <w:r w:rsidRPr="00817F50">
        <w:lastRenderedPageBreak/>
        <w:t>References</w:t>
      </w:r>
    </w:p>
    <w:p w14:paraId="60537547" w14:textId="4A2C429F" w:rsidR="009A4E46" w:rsidRDefault="009A4E46" w:rsidP="003F507D">
      <w:pPr>
        <w:pStyle w:val="ListParagraph"/>
        <w:numPr>
          <w:ilvl w:val="0"/>
          <w:numId w:val="1"/>
        </w:numPr>
        <w:spacing w:after="0" w:line="240" w:lineRule="auto"/>
        <w:rPr>
          <w:rFonts w:eastAsia="Malgun Gothic"/>
          <w:lang w:val="en-GB"/>
        </w:rPr>
      </w:pPr>
      <w:bookmarkStart w:id="83" w:name="_Ref20406919"/>
      <w:r w:rsidRPr="00817F50">
        <w:rPr>
          <w:rFonts w:eastAsia="Malgun Gothic"/>
          <w:lang w:val="en-GB"/>
        </w:rPr>
        <w:t>RP-192322, New SID: Study on enhanced test methods for FR2, Apple Inc., CAICT, 3GPP TSG-RAN Meeting #85, September 2019</w:t>
      </w:r>
      <w:bookmarkEnd w:id="83"/>
    </w:p>
    <w:p w14:paraId="25BEC07A" w14:textId="77777777" w:rsidR="00C00981" w:rsidRPr="00817F50" w:rsidRDefault="00C00981" w:rsidP="003F507D">
      <w:pPr>
        <w:pStyle w:val="ListParagraph"/>
        <w:numPr>
          <w:ilvl w:val="0"/>
          <w:numId w:val="1"/>
        </w:numPr>
        <w:spacing w:after="0" w:line="240" w:lineRule="auto"/>
        <w:rPr>
          <w:rFonts w:eastAsia="Malgun Gothic"/>
          <w:lang w:val="en-GB"/>
        </w:rPr>
      </w:pPr>
      <w:bookmarkStart w:id="84" w:name="_Ref23513699"/>
      <w:bookmarkStart w:id="85" w:name="_Ref54174942"/>
      <w:r w:rsidRPr="00817F50">
        <w:rPr>
          <w:rFonts w:eastAsia="Malgun Gothic"/>
          <w:lang w:val="en-GB"/>
        </w:rPr>
        <w:t>R4-1708200, Black Box vs White Box Testing for NR, Rohde&amp;Schwarz, 3GPP TSG-RAN WG4 Meeting #84, August 201</w:t>
      </w:r>
      <w:bookmarkEnd w:id="84"/>
      <w:r w:rsidRPr="00817F50">
        <w:rPr>
          <w:rFonts w:eastAsia="Malgun Gothic"/>
          <w:lang w:val="en-GB"/>
        </w:rPr>
        <w:t>7</w:t>
      </w:r>
      <w:bookmarkEnd w:id="85"/>
    </w:p>
    <w:p w14:paraId="21EAC145" w14:textId="0237D752" w:rsidR="00C00981" w:rsidRPr="00817F50" w:rsidRDefault="00C00981" w:rsidP="003F507D">
      <w:pPr>
        <w:pStyle w:val="ListParagraph"/>
        <w:numPr>
          <w:ilvl w:val="0"/>
          <w:numId w:val="1"/>
        </w:numPr>
        <w:spacing w:after="0" w:line="240" w:lineRule="auto"/>
        <w:rPr>
          <w:rFonts w:eastAsia="Malgun Gothic"/>
          <w:lang w:val="en-GB"/>
        </w:rPr>
      </w:pPr>
      <w:bookmarkStart w:id="86" w:name="_Ref23513701"/>
      <w:r w:rsidRPr="00817F50">
        <w:rPr>
          <w:rFonts w:eastAsia="Malgun Gothic"/>
          <w:lang w:val="en-GB"/>
        </w:rPr>
        <w:t>R4-1708203, Black box vs white box approach, Fraunhofer HHI, 3GPP TSG-RAN WG4 Meeting #84, August 201</w:t>
      </w:r>
      <w:bookmarkEnd w:id="86"/>
      <w:r w:rsidRPr="00817F50">
        <w:rPr>
          <w:rFonts w:eastAsia="Malgun Gothic"/>
          <w:lang w:val="en-GB"/>
        </w:rPr>
        <w:t>7</w:t>
      </w:r>
    </w:p>
    <w:p w14:paraId="46052957" w14:textId="6E0B64B0" w:rsidR="00C00981" w:rsidRPr="00817F50" w:rsidRDefault="00C00981" w:rsidP="003F507D">
      <w:pPr>
        <w:pStyle w:val="ListParagraph"/>
        <w:numPr>
          <w:ilvl w:val="0"/>
          <w:numId w:val="1"/>
        </w:numPr>
        <w:spacing w:after="0" w:line="240" w:lineRule="auto"/>
        <w:rPr>
          <w:rFonts w:eastAsia="Malgun Gothic"/>
          <w:lang w:val="en-GB"/>
        </w:rPr>
      </w:pPr>
      <w:bookmarkStart w:id="87" w:name="_Ref23513702"/>
      <w:r w:rsidRPr="00817F50">
        <w:rPr>
          <w:rFonts w:eastAsia="Malgun Gothic"/>
          <w:lang w:val="en-GB"/>
        </w:rPr>
        <w:t>R4-1708553, Far field definition and proposal for alternate RF baseline with deterministic antenna array positioning, Keysight Technologies, 3GPP TSG-RAN WG4 Meeting #84, August 201</w:t>
      </w:r>
      <w:bookmarkEnd w:id="87"/>
      <w:r w:rsidRPr="00817F50">
        <w:rPr>
          <w:rFonts w:eastAsia="Malgun Gothic"/>
          <w:lang w:val="en-GB"/>
        </w:rPr>
        <w:t>7</w:t>
      </w:r>
    </w:p>
    <w:p w14:paraId="4F0FCE10" w14:textId="572B1175" w:rsidR="00C00981" w:rsidRPr="00817F50" w:rsidRDefault="00C00981" w:rsidP="003F507D">
      <w:pPr>
        <w:pStyle w:val="ListParagraph"/>
        <w:numPr>
          <w:ilvl w:val="0"/>
          <w:numId w:val="1"/>
        </w:numPr>
        <w:spacing w:after="0" w:line="240" w:lineRule="auto"/>
        <w:rPr>
          <w:rFonts w:eastAsia="Malgun Gothic"/>
          <w:lang w:val="en-GB"/>
        </w:rPr>
      </w:pPr>
      <w:bookmarkStart w:id="88" w:name="_Ref23513766"/>
      <w:r w:rsidRPr="00817F50">
        <w:rPr>
          <w:rFonts w:eastAsia="Malgun Gothic"/>
          <w:lang w:val="en-GB"/>
        </w:rPr>
        <w:t>R4-1708991, NR testability ad-hoc meeting notes, Qualcomm Incorporated, 3GPP TSG-RAN WG4 Meeting #84, August 2017</w:t>
      </w:r>
      <w:bookmarkEnd w:id="88"/>
    </w:p>
    <w:p w14:paraId="2C612563" w14:textId="5BFC67E5" w:rsidR="00C00981" w:rsidRPr="00817F50" w:rsidRDefault="00C00981" w:rsidP="003F507D">
      <w:pPr>
        <w:pStyle w:val="ListParagraph"/>
        <w:numPr>
          <w:ilvl w:val="0"/>
          <w:numId w:val="1"/>
        </w:numPr>
        <w:spacing w:after="0" w:line="240" w:lineRule="auto"/>
        <w:rPr>
          <w:rFonts w:eastAsia="Malgun Gothic"/>
          <w:lang w:val="en-GB"/>
        </w:rPr>
      </w:pPr>
      <w:bookmarkStart w:id="89" w:name="_Ref23515376"/>
      <w:r w:rsidRPr="00817F50">
        <w:rPr>
          <w:rFonts w:eastAsia="Malgun Gothic"/>
          <w:lang w:val="en-GB"/>
        </w:rPr>
        <w:t>R4-1912007, Views on FR2 test method enhancement, Rohde &amp; Schwarz, 3GPP TSG-RAN4 Meeting #92-Bis, October 2019</w:t>
      </w:r>
      <w:bookmarkEnd w:id="89"/>
    </w:p>
    <w:p w14:paraId="25E41E2F" w14:textId="2985D0C3" w:rsidR="00C00981" w:rsidRPr="00817F50" w:rsidRDefault="00C00981" w:rsidP="003F507D">
      <w:pPr>
        <w:pStyle w:val="ListParagraph"/>
        <w:numPr>
          <w:ilvl w:val="0"/>
          <w:numId w:val="1"/>
        </w:numPr>
        <w:spacing w:after="0" w:line="240" w:lineRule="auto"/>
        <w:rPr>
          <w:rFonts w:eastAsia="Malgun Gothic"/>
          <w:lang w:val="en-GB"/>
        </w:rPr>
      </w:pPr>
      <w:bookmarkStart w:id="90" w:name="_Ref31877534"/>
      <w:r w:rsidRPr="00817F50">
        <w:rPr>
          <w:rFonts w:eastAsia="Malgun Gothic"/>
          <w:lang w:val="en-GB"/>
        </w:rPr>
        <w:t>R4-1915080, On White Box Testing, Keysight Technologies, 3GPP TSG-RAN WG4 #93, November 2019</w:t>
      </w:r>
      <w:bookmarkEnd w:id="90"/>
    </w:p>
    <w:p w14:paraId="47F8F5B7" w14:textId="7F41E772" w:rsidR="005635A8" w:rsidRPr="003F507D" w:rsidRDefault="005724CB" w:rsidP="003F507D">
      <w:pPr>
        <w:pStyle w:val="ListParagraph"/>
        <w:numPr>
          <w:ilvl w:val="0"/>
          <w:numId w:val="1"/>
        </w:numPr>
        <w:spacing w:after="0" w:line="240" w:lineRule="auto"/>
        <w:rPr>
          <w:rFonts w:eastAsia="Malgun Gothic"/>
          <w:lang w:val="en-GB"/>
        </w:rPr>
      </w:pPr>
      <w:bookmarkStart w:id="91" w:name="_Ref31806933"/>
      <w:bookmarkStart w:id="92" w:name="_Hlk47108274"/>
      <w:r w:rsidRPr="003F507D">
        <w:rPr>
          <w:rFonts w:eastAsia="Malgun Gothic"/>
          <w:lang w:val="en-GB"/>
        </w:rPr>
        <w:t>R4-2009959</w:t>
      </w:r>
      <w:r w:rsidR="005635A8" w:rsidRPr="003F507D">
        <w:rPr>
          <w:rFonts w:eastAsia="Malgun Gothic"/>
          <w:lang w:val="en-GB"/>
        </w:rPr>
        <w:t>, FR2 test method enhancement informal email discussion summary, Apple, 3GPP RAN TSG RAN4 Meeting #96-e, August 2020</w:t>
      </w:r>
      <w:bookmarkEnd w:id="91"/>
    </w:p>
    <w:p w14:paraId="2E921B96" w14:textId="419F801B" w:rsidR="00242DF0" w:rsidRDefault="00242DF0" w:rsidP="003F507D">
      <w:pPr>
        <w:pStyle w:val="ListParagraph"/>
        <w:numPr>
          <w:ilvl w:val="0"/>
          <w:numId w:val="1"/>
        </w:numPr>
        <w:spacing w:after="0" w:line="240" w:lineRule="auto"/>
        <w:rPr>
          <w:rFonts w:eastAsia="Malgun Gothic"/>
          <w:lang w:val="en-GB"/>
        </w:rPr>
      </w:pPr>
      <w:bookmarkStart w:id="93" w:name="_Ref60737071"/>
      <w:r w:rsidRPr="00242DF0">
        <w:rPr>
          <w:rFonts w:eastAsia="Malgun Gothic"/>
          <w:lang w:val="en-GB"/>
        </w:rPr>
        <w:t>R4-2016213</w:t>
      </w:r>
      <w:r>
        <w:rPr>
          <w:rFonts w:eastAsia="Malgun Gothic"/>
          <w:lang w:val="en-GB"/>
        </w:rPr>
        <w:t xml:space="preserve">, </w:t>
      </w:r>
      <w:r w:rsidRPr="00242DF0">
        <w:rPr>
          <w:rFonts w:eastAsia="Malgun Gothic"/>
          <w:lang w:val="en-GB"/>
        </w:rPr>
        <w:t>On Test methodology for high DL power and low UL power test cases</w:t>
      </w:r>
      <w:r>
        <w:rPr>
          <w:rFonts w:eastAsia="Malgun Gothic"/>
          <w:lang w:val="en-GB"/>
        </w:rPr>
        <w:t xml:space="preserve">, Keysight Technologies, </w:t>
      </w:r>
      <w:r w:rsidRPr="00242DF0">
        <w:rPr>
          <w:rFonts w:eastAsia="Malgun Gothic"/>
          <w:lang w:val="en-GB"/>
        </w:rPr>
        <w:t>3GPP TSG-RAN WG4 Meeting #97-e</w:t>
      </w:r>
      <w:r>
        <w:rPr>
          <w:rFonts w:eastAsia="Malgun Gothic"/>
          <w:lang w:val="en-GB"/>
        </w:rPr>
        <w:t>, November 2020</w:t>
      </w:r>
      <w:bookmarkEnd w:id="93"/>
    </w:p>
    <w:p w14:paraId="744A3A81" w14:textId="61F0E75F" w:rsidR="00E931E3" w:rsidRDefault="00E931E3" w:rsidP="003F507D">
      <w:pPr>
        <w:pStyle w:val="ListParagraph"/>
        <w:numPr>
          <w:ilvl w:val="0"/>
          <w:numId w:val="1"/>
        </w:numPr>
        <w:spacing w:after="0" w:line="240" w:lineRule="auto"/>
        <w:rPr>
          <w:rFonts w:eastAsia="Malgun Gothic"/>
          <w:lang w:val="en-GB"/>
        </w:rPr>
      </w:pPr>
      <w:bookmarkStart w:id="94" w:name="_Ref60738774"/>
      <w:r w:rsidRPr="00E931E3">
        <w:rPr>
          <w:rFonts w:eastAsia="Malgun Gothic"/>
          <w:lang w:val="en-GB"/>
        </w:rPr>
        <w:t>TR 38.884, Study on enhanced test methods for FR2 NR UEs, V0.0.1 (2019-10)</w:t>
      </w:r>
      <w:bookmarkEnd w:id="94"/>
    </w:p>
    <w:p w14:paraId="71E91282" w14:textId="6AA40D71" w:rsidR="00E761B4" w:rsidRPr="00E931E3" w:rsidRDefault="00E761B4" w:rsidP="003F507D">
      <w:pPr>
        <w:pStyle w:val="ListParagraph"/>
        <w:numPr>
          <w:ilvl w:val="0"/>
          <w:numId w:val="1"/>
        </w:numPr>
        <w:spacing w:after="0" w:line="240" w:lineRule="auto"/>
        <w:rPr>
          <w:rFonts w:eastAsia="Malgun Gothic"/>
          <w:lang w:val="en-GB"/>
        </w:rPr>
      </w:pPr>
      <w:bookmarkStart w:id="95" w:name="_Ref60738944"/>
      <w:r w:rsidRPr="00E761B4">
        <w:rPr>
          <w:rFonts w:eastAsia="Malgun Gothic"/>
          <w:lang w:val="en-GB"/>
        </w:rPr>
        <w:t>R4-2017598</w:t>
      </w:r>
      <w:r>
        <w:rPr>
          <w:rFonts w:eastAsia="Malgun Gothic"/>
          <w:lang w:val="en-GB"/>
        </w:rPr>
        <w:t xml:space="preserve">, </w:t>
      </w:r>
      <w:r w:rsidRPr="00E761B4">
        <w:rPr>
          <w:rFonts w:eastAsia="Malgun Gothic"/>
          <w:lang w:val="en-GB"/>
        </w:rPr>
        <w:t>TP to TR38.884 on High DL and Low UL power test cases</w:t>
      </w:r>
      <w:r>
        <w:rPr>
          <w:rFonts w:eastAsia="Malgun Gothic"/>
          <w:lang w:val="en-GB"/>
        </w:rPr>
        <w:t xml:space="preserve">, </w:t>
      </w:r>
      <w:r w:rsidRPr="00E761B4">
        <w:rPr>
          <w:rFonts w:eastAsia="Malgun Gothic"/>
          <w:lang w:val="en-GB"/>
        </w:rPr>
        <w:t>Apple Inc., Keysight Technologies, Rohde &amp; Schwarz, MVG Industries</w:t>
      </w:r>
      <w:r>
        <w:rPr>
          <w:rFonts w:eastAsia="Malgun Gothic"/>
          <w:lang w:val="en-GB"/>
        </w:rPr>
        <w:t xml:space="preserve">, </w:t>
      </w:r>
      <w:r w:rsidRPr="00E761B4">
        <w:rPr>
          <w:rFonts w:eastAsia="Malgun Gothic"/>
          <w:lang w:val="en-GB"/>
        </w:rPr>
        <w:t>3GPP RAN WG4 Meeting #97-e</w:t>
      </w:r>
      <w:r>
        <w:rPr>
          <w:rFonts w:eastAsia="Malgun Gothic"/>
          <w:lang w:val="en-GB"/>
        </w:rPr>
        <w:t>, November 2020</w:t>
      </w:r>
      <w:bookmarkEnd w:id="95"/>
    </w:p>
    <w:p w14:paraId="6E3BEA71" w14:textId="74BC1C9A" w:rsidR="00C00981" w:rsidRPr="00817F50" w:rsidRDefault="00C00981" w:rsidP="003F507D">
      <w:pPr>
        <w:pStyle w:val="ListParagraph"/>
        <w:numPr>
          <w:ilvl w:val="0"/>
          <w:numId w:val="1"/>
        </w:numPr>
        <w:spacing w:after="0" w:line="240" w:lineRule="auto"/>
        <w:rPr>
          <w:rFonts w:eastAsia="Malgun Gothic"/>
          <w:lang w:val="en-GB"/>
        </w:rPr>
      </w:pPr>
      <w:bookmarkStart w:id="96" w:name="_Ref23516272"/>
      <w:bookmarkEnd w:id="92"/>
      <w:r w:rsidRPr="00817F50">
        <w:rPr>
          <w:rFonts w:eastAsia="Malgun Gothic"/>
          <w:lang w:val="en-GB"/>
        </w:rPr>
        <w:t>TR 38.903, Derivation of test tolerances and measurement uncertainty for User Equipment (UE) conformance test cases, V16.0.0 (2019-06)</w:t>
      </w:r>
      <w:bookmarkEnd w:id="96"/>
    </w:p>
    <w:p w14:paraId="0B9DD888" w14:textId="7BD09308" w:rsidR="00C00981" w:rsidRPr="00817F50" w:rsidRDefault="00C00981" w:rsidP="003F507D">
      <w:pPr>
        <w:pStyle w:val="ListParagraph"/>
        <w:numPr>
          <w:ilvl w:val="0"/>
          <w:numId w:val="1"/>
        </w:numPr>
        <w:spacing w:after="0" w:line="240" w:lineRule="auto"/>
        <w:rPr>
          <w:rFonts w:eastAsia="Malgun Gothic"/>
          <w:lang w:val="en-GB"/>
        </w:rPr>
      </w:pPr>
      <w:bookmarkStart w:id="97" w:name="_Ref23517351"/>
      <w:r w:rsidRPr="00817F50">
        <w:rPr>
          <w:rFonts w:eastAsia="Malgun Gothic"/>
          <w:lang w:val="en-GB"/>
        </w:rPr>
        <w:t>TR38.810, Study on test methods, V16.4.0 (2019-09)</w:t>
      </w:r>
      <w:bookmarkEnd w:id="97"/>
    </w:p>
    <w:p w14:paraId="64F1E2CA" w14:textId="26782E40" w:rsidR="00F850FC" w:rsidRDefault="00F850FC" w:rsidP="003F507D">
      <w:pPr>
        <w:pStyle w:val="ListParagraph"/>
        <w:numPr>
          <w:ilvl w:val="0"/>
          <w:numId w:val="1"/>
        </w:numPr>
        <w:spacing w:after="0" w:line="240" w:lineRule="auto"/>
        <w:rPr>
          <w:rFonts w:eastAsia="Malgun Gothic"/>
          <w:lang w:val="en-GB"/>
        </w:rPr>
      </w:pPr>
      <w:bookmarkStart w:id="98" w:name="_Ref23867682"/>
      <w:r w:rsidRPr="00817F50">
        <w:rPr>
          <w:rFonts w:eastAsia="Malgun Gothic"/>
          <w:lang w:val="en-GB"/>
        </w:rPr>
        <w:t>R5-198203, MU/MTSU Assumptions for PC1/Fixed Wireless Access (FWA) UE, Qualcomm, 3GPP TSG-RAN WG5 #85, November 2019</w:t>
      </w:r>
      <w:bookmarkEnd w:id="98"/>
    </w:p>
    <w:p w14:paraId="03557260" w14:textId="10C33C46" w:rsidR="004301C1" w:rsidRDefault="004301C1" w:rsidP="003F507D">
      <w:pPr>
        <w:pStyle w:val="ListParagraph"/>
        <w:numPr>
          <w:ilvl w:val="0"/>
          <w:numId w:val="1"/>
        </w:numPr>
        <w:spacing w:after="0" w:line="240" w:lineRule="auto"/>
        <w:rPr>
          <w:rFonts w:eastAsia="Malgun Gothic"/>
          <w:lang w:val="en-GB"/>
        </w:rPr>
      </w:pPr>
      <w:bookmarkStart w:id="99" w:name="_Ref54015421"/>
      <w:r w:rsidRPr="00817F50">
        <w:rPr>
          <w:rFonts w:eastAsia="Malgun Gothic"/>
          <w:lang w:val="en-GB"/>
        </w:rPr>
        <w:t>R4-2012713, WF on the high DL power and low UL power test cases objective, Apple Inc., 3GPP TSG-RAN WG4 Meeting RAN4#96-e, August 2020</w:t>
      </w:r>
      <w:bookmarkEnd w:id="99"/>
    </w:p>
    <w:p w14:paraId="5DB17BAC" w14:textId="77777777" w:rsidR="000E794D" w:rsidRPr="00B31BC2" w:rsidRDefault="000E794D" w:rsidP="003F507D">
      <w:pPr>
        <w:pStyle w:val="ListParagraph"/>
        <w:numPr>
          <w:ilvl w:val="0"/>
          <w:numId w:val="1"/>
        </w:numPr>
        <w:spacing w:after="0" w:line="240" w:lineRule="auto"/>
        <w:rPr>
          <w:rFonts w:eastAsia="Malgun Gothic"/>
          <w:lang w:val="en-GB"/>
        </w:rPr>
      </w:pPr>
      <w:bookmarkStart w:id="100" w:name="_Ref60752186"/>
      <w:r w:rsidRPr="00B31BC2">
        <w:rPr>
          <w:rFonts w:eastAsia="Malgun Gothic"/>
          <w:lang w:val="en-GB"/>
        </w:rPr>
        <w:t>R5-206618, PC1 Assumptions for CDF Curve for MOP EIRP Spherical Coverage, Qualcomm, 3GPP TSG-RAN5 Meeting #89-e, November 2020</w:t>
      </w:r>
      <w:bookmarkEnd w:id="100"/>
    </w:p>
    <w:p w14:paraId="574C631D" w14:textId="77777777" w:rsidR="00F850FC" w:rsidRPr="00817F50" w:rsidRDefault="00F850FC" w:rsidP="003F507D">
      <w:pPr>
        <w:pStyle w:val="ListParagraph"/>
        <w:numPr>
          <w:ilvl w:val="0"/>
          <w:numId w:val="1"/>
        </w:numPr>
        <w:spacing w:after="0" w:line="240" w:lineRule="auto"/>
        <w:rPr>
          <w:rFonts w:eastAsia="Malgun Gothic"/>
          <w:lang w:val="en-GB"/>
        </w:rPr>
      </w:pPr>
      <w:r w:rsidRPr="00817F50">
        <w:rPr>
          <w:rFonts w:eastAsia="Malgun Gothic"/>
          <w:lang w:val="en-GB"/>
        </w:rPr>
        <w:t>TS38.508-1, User Equipment (UE) conformance specification; Part 1: Common test environment, V16.4.0 (2020-06)</w:t>
      </w:r>
    </w:p>
    <w:p w14:paraId="35952393" w14:textId="6B31DFA6" w:rsidR="000547AB" w:rsidRPr="003F507D" w:rsidRDefault="00011F4D" w:rsidP="003F507D">
      <w:pPr>
        <w:pStyle w:val="ListParagraph"/>
        <w:numPr>
          <w:ilvl w:val="0"/>
          <w:numId w:val="1"/>
        </w:numPr>
        <w:spacing w:after="0" w:line="240" w:lineRule="auto"/>
        <w:rPr>
          <w:rFonts w:eastAsia="Malgun Gothic"/>
          <w:lang w:val="en-GB"/>
        </w:rPr>
      </w:pPr>
      <w:bookmarkStart w:id="101" w:name="_Ref47101753"/>
      <w:bookmarkStart w:id="102" w:name="_Hlk38546720"/>
      <w:r w:rsidRPr="003F507D">
        <w:rPr>
          <w:rFonts w:eastAsia="Malgun Gothic"/>
          <w:lang w:val="en-GB"/>
        </w:rPr>
        <w:t>TS 38.509, Special conformance testing functions for User Equipment (UE), V15.8.0 (2020-06)</w:t>
      </w:r>
      <w:bookmarkEnd w:id="101"/>
      <w:bookmarkEnd w:id="102"/>
    </w:p>
    <w:p w14:paraId="745DDF00" w14:textId="77777777" w:rsidR="009E2E3E" w:rsidRPr="003F507D" w:rsidRDefault="009E2E3E" w:rsidP="003F507D">
      <w:pPr>
        <w:pStyle w:val="ListParagraph"/>
        <w:numPr>
          <w:ilvl w:val="0"/>
          <w:numId w:val="1"/>
        </w:numPr>
        <w:spacing w:after="0" w:line="240" w:lineRule="auto"/>
        <w:rPr>
          <w:rFonts w:eastAsia="Malgun Gothic"/>
          <w:lang w:val="en-GB"/>
        </w:rPr>
      </w:pPr>
      <w:bookmarkStart w:id="103" w:name="_Ref61280029"/>
      <w:r w:rsidRPr="003F507D">
        <w:rPr>
          <w:rFonts w:eastAsia="Malgun Gothic"/>
          <w:lang w:val="en-GB"/>
        </w:rPr>
        <w:t>H. Kong, Y. Jing, Z. Wen, M. Yau, “A compact millimeter wave (mmWave) mid-field over the air (OTA) RF performance test system for 5G massive MIMO devices”, IEEE International Wireless Symposium, Chengdu, Sichuan, China, May 6-9, 2018</w:t>
      </w:r>
      <w:bookmarkEnd w:id="103"/>
    </w:p>
    <w:p w14:paraId="735DE66D" w14:textId="6AF04C87" w:rsidR="009E2E3E" w:rsidRPr="003F507D" w:rsidRDefault="009E2E3E" w:rsidP="003F507D">
      <w:pPr>
        <w:pStyle w:val="ListParagraph"/>
        <w:numPr>
          <w:ilvl w:val="0"/>
          <w:numId w:val="1"/>
        </w:numPr>
        <w:spacing w:after="0" w:line="240" w:lineRule="auto"/>
        <w:rPr>
          <w:rFonts w:eastAsia="Malgun Gothic"/>
          <w:lang w:val="en-GB"/>
        </w:rPr>
      </w:pPr>
      <w:bookmarkStart w:id="104" w:name="_Ref61280031"/>
      <w:r w:rsidRPr="003F507D">
        <w:rPr>
          <w:rFonts w:eastAsia="Malgun Gothic"/>
          <w:lang w:val="en-GB"/>
        </w:rPr>
        <w:t>H. Kong, Z. Wen, Y. Jing, M. Yau, “Midfield Over-the-air (OTA) Test: A new OTA RF performance test method for 5G Massive MIMO devices”, IEEE Trans. on Microwave Theory and Techniques, Vol. 67, Issue 7, pp.2873-2883, Jul. 2019</w:t>
      </w:r>
      <w:bookmarkEnd w:id="104"/>
      <w:r w:rsidRPr="003F507D">
        <w:rPr>
          <w:rFonts w:eastAsia="Malgun Gothic"/>
          <w:lang w:val="en-GB"/>
        </w:rPr>
        <w:t xml:space="preserve"> </w:t>
      </w:r>
    </w:p>
    <w:sectPr w:rsidR="009E2E3E" w:rsidRPr="003F507D">
      <w:footnotePr>
        <w:numRestart w:val="eachSect"/>
      </w:footnotePr>
      <w:pgSz w:w="11907" w:h="16840" w:code="9"/>
      <w:pgMar w:top="1416" w:right="1133" w:bottom="1133" w:left="1133" w:header="850" w:footer="340" w:gutter="0"/>
      <w:cols w:space="720"/>
      <w:formProt w:val="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7FF77A93" w16cex:dateUtc="2021-01-13T01:23:00Z"/>
  <w16cex:commentExtensible w16cex:durableId="497E0903" w16cex:dateUtc="2021-01-13T09:14:00Z"/>
  <w16cex:commentExtensible w16cex:durableId="2018B2D1" w16cex:dateUtc="2021-01-13T09:33: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F457A00" w14:textId="77777777" w:rsidR="006B3226" w:rsidRDefault="006B3226">
      <w:r>
        <w:separator/>
      </w:r>
    </w:p>
  </w:endnote>
  <w:endnote w:type="continuationSeparator" w:id="0">
    <w:p w14:paraId="67E8AF0A" w14:textId="77777777" w:rsidR="006B3226" w:rsidRDefault="006B3226">
      <w:r>
        <w:continuationSeparator/>
      </w:r>
    </w:p>
  </w:endnote>
  <w:endnote w:type="continuationNotice" w:id="1">
    <w:p w14:paraId="03F36727" w14:textId="77777777" w:rsidR="006B3226" w:rsidRDefault="006B322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roman"/>
    <w:notTrueType/>
    <w:pitch w:val="default"/>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CBBC9D3" w14:textId="77777777" w:rsidR="006B3226" w:rsidRDefault="006B3226">
      <w:r>
        <w:separator/>
      </w:r>
    </w:p>
  </w:footnote>
  <w:footnote w:type="continuationSeparator" w:id="0">
    <w:p w14:paraId="5A8623A1" w14:textId="77777777" w:rsidR="006B3226" w:rsidRDefault="006B3226">
      <w:r>
        <w:continuationSeparator/>
      </w:r>
    </w:p>
  </w:footnote>
  <w:footnote w:type="continuationNotice" w:id="1">
    <w:p w14:paraId="2FE331A0" w14:textId="77777777" w:rsidR="006B3226" w:rsidRDefault="006B3226">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16DE733E"/>
    <w:multiLevelType w:val="hybridMultilevel"/>
    <w:tmpl w:val="9F90C0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4DBD1E54"/>
    <w:multiLevelType w:val="hybridMultilevel"/>
    <w:tmpl w:val="49328A36"/>
    <w:lvl w:ilvl="0" w:tplc="CF58DFF8">
      <w:start w:val="1"/>
      <w:numFmt w:val="bullet"/>
      <w:lvlText w:val="•"/>
      <w:lvlJc w:val="left"/>
      <w:pPr>
        <w:tabs>
          <w:tab w:val="num" w:pos="720"/>
        </w:tabs>
        <w:ind w:left="720" w:hanging="360"/>
      </w:pPr>
      <w:rPr>
        <w:rFonts w:ascii="Arial" w:hAnsi="Arial" w:hint="default"/>
      </w:rPr>
    </w:lvl>
    <w:lvl w:ilvl="1" w:tplc="ACDCE740">
      <w:start w:val="1"/>
      <w:numFmt w:val="bullet"/>
      <w:lvlText w:val="•"/>
      <w:lvlJc w:val="left"/>
      <w:pPr>
        <w:tabs>
          <w:tab w:val="num" w:pos="1440"/>
        </w:tabs>
        <w:ind w:left="1440" w:hanging="360"/>
      </w:pPr>
      <w:rPr>
        <w:rFonts w:ascii="Arial" w:hAnsi="Arial" w:hint="default"/>
      </w:rPr>
    </w:lvl>
    <w:lvl w:ilvl="2" w:tplc="3AD0C46C">
      <w:start w:val="1"/>
      <w:numFmt w:val="bullet"/>
      <w:lvlText w:val="•"/>
      <w:lvlJc w:val="left"/>
      <w:pPr>
        <w:tabs>
          <w:tab w:val="num" w:pos="2160"/>
        </w:tabs>
        <w:ind w:left="2160" w:hanging="360"/>
      </w:pPr>
      <w:rPr>
        <w:rFonts w:ascii="Arial" w:hAnsi="Arial" w:hint="default"/>
      </w:rPr>
    </w:lvl>
    <w:lvl w:ilvl="3" w:tplc="E80835A4" w:tentative="1">
      <w:start w:val="1"/>
      <w:numFmt w:val="bullet"/>
      <w:lvlText w:val="•"/>
      <w:lvlJc w:val="left"/>
      <w:pPr>
        <w:tabs>
          <w:tab w:val="num" w:pos="2880"/>
        </w:tabs>
        <w:ind w:left="2880" w:hanging="360"/>
      </w:pPr>
      <w:rPr>
        <w:rFonts w:ascii="Arial" w:hAnsi="Arial" w:hint="default"/>
      </w:rPr>
    </w:lvl>
    <w:lvl w:ilvl="4" w:tplc="484E6EAA" w:tentative="1">
      <w:start w:val="1"/>
      <w:numFmt w:val="bullet"/>
      <w:lvlText w:val="•"/>
      <w:lvlJc w:val="left"/>
      <w:pPr>
        <w:tabs>
          <w:tab w:val="num" w:pos="3600"/>
        </w:tabs>
        <w:ind w:left="3600" w:hanging="360"/>
      </w:pPr>
      <w:rPr>
        <w:rFonts w:ascii="Arial" w:hAnsi="Arial" w:hint="default"/>
      </w:rPr>
    </w:lvl>
    <w:lvl w:ilvl="5" w:tplc="CFD477B6" w:tentative="1">
      <w:start w:val="1"/>
      <w:numFmt w:val="bullet"/>
      <w:lvlText w:val="•"/>
      <w:lvlJc w:val="left"/>
      <w:pPr>
        <w:tabs>
          <w:tab w:val="num" w:pos="4320"/>
        </w:tabs>
        <w:ind w:left="4320" w:hanging="360"/>
      </w:pPr>
      <w:rPr>
        <w:rFonts w:ascii="Arial" w:hAnsi="Arial" w:hint="default"/>
      </w:rPr>
    </w:lvl>
    <w:lvl w:ilvl="6" w:tplc="236C3D28" w:tentative="1">
      <w:start w:val="1"/>
      <w:numFmt w:val="bullet"/>
      <w:lvlText w:val="•"/>
      <w:lvlJc w:val="left"/>
      <w:pPr>
        <w:tabs>
          <w:tab w:val="num" w:pos="5040"/>
        </w:tabs>
        <w:ind w:left="5040" w:hanging="360"/>
      </w:pPr>
      <w:rPr>
        <w:rFonts w:ascii="Arial" w:hAnsi="Arial" w:hint="default"/>
      </w:rPr>
    </w:lvl>
    <w:lvl w:ilvl="7" w:tplc="B13483CE" w:tentative="1">
      <w:start w:val="1"/>
      <w:numFmt w:val="bullet"/>
      <w:lvlText w:val="•"/>
      <w:lvlJc w:val="left"/>
      <w:pPr>
        <w:tabs>
          <w:tab w:val="num" w:pos="5760"/>
        </w:tabs>
        <w:ind w:left="5760" w:hanging="360"/>
      </w:pPr>
      <w:rPr>
        <w:rFonts w:ascii="Arial" w:hAnsi="Arial" w:hint="default"/>
      </w:rPr>
    </w:lvl>
    <w:lvl w:ilvl="8" w:tplc="19AC1A4C"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52CA544A"/>
    <w:multiLevelType w:val="hybridMultilevel"/>
    <w:tmpl w:val="987C499A"/>
    <w:lvl w:ilvl="0" w:tplc="E5CC785C">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lvl w:ilvl="1" w:tplc="CE32F854">
      <w:numFmt w:val="decimal"/>
      <w:lvlText w:val=""/>
      <w:lvlJc w:val="left"/>
    </w:lvl>
    <w:lvl w:ilvl="2" w:tplc="3AAA0D0E">
      <w:numFmt w:val="decimal"/>
      <w:lvlText w:val=""/>
      <w:lvlJc w:val="left"/>
    </w:lvl>
    <w:lvl w:ilvl="3" w:tplc="0CBA9C4E">
      <w:numFmt w:val="decimal"/>
      <w:lvlText w:val=""/>
      <w:lvlJc w:val="left"/>
    </w:lvl>
    <w:lvl w:ilvl="4" w:tplc="F072DAC2">
      <w:numFmt w:val="decimal"/>
      <w:lvlText w:val=""/>
      <w:lvlJc w:val="left"/>
    </w:lvl>
    <w:lvl w:ilvl="5" w:tplc="FC8056C0">
      <w:numFmt w:val="decimal"/>
      <w:lvlText w:val=""/>
      <w:lvlJc w:val="left"/>
    </w:lvl>
    <w:lvl w:ilvl="6" w:tplc="7464AF38">
      <w:numFmt w:val="decimal"/>
      <w:lvlText w:val=""/>
      <w:lvlJc w:val="left"/>
    </w:lvl>
    <w:lvl w:ilvl="7" w:tplc="9F2C039A">
      <w:numFmt w:val="decimal"/>
      <w:lvlText w:val=""/>
      <w:lvlJc w:val="left"/>
    </w:lvl>
    <w:lvl w:ilvl="8" w:tplc="722688A8">
      <w:numFmt w:val="decimal"/>
      <w:lvlText w:val=""/>
      <w:lvlJc w:val="left"/>
    </w:lvl>
  </w:abstractNum>
  <w:abstractNum w:abstractNumId="4"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5" w15:restartNumberingAfterBreak="0">
    <w:nsid w:val="62842577"/>
    <w:multiLevelType w:val="hybridMultilevel"/>
    <w:tmpl w:val="4EF8D1B0"/>
    <w:lvl w:ilvl="0" w:tplc="E14E00A0">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4"/>
  </w:num>
  <w:num w:numId="3">
    <w:abstractNumId w:val="5"/>
  </w:num>
  <w:num w:numId="4">
    <w:abstractNumId w:val="2"/>
  </w:num>
  <w:num w:numId="5">
    <w:abstractNumId w:val="1"/>
  </w:num>
  <w:num w:numId="6">
    <w:abstractNumId w:val="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00"/>
  <w:removeDateAndTime/>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6800"/>
    <w:rsid w:val="000078E2"/>
    <w:rsid w:val="00011F4D"/>
    <w:rsid w:val="00011F6E"/>
    <w:rsid w:val="000136CE"/>
    <w:rsid w:val="00015E33"/>
    <w:rsid w:val="00017A04"/>
    <w:rsid w:val="00017C05"/>
    <w:rsid w:val="000200FB"/>
    <w:rsid w:val="0002191D"/>
    <w:rsid w:val="00021E0E"/>
    <w:rsid w:val="00022E5E"/>
    <w:rsid w:val="000242B2"/>
    <w:rsid w:val="00024766"/>
    <w:rsid w:val="000262D5"/>
    <w:rsid w:val="000266A0"/>
    <w:rsid w:val="00026A7D"/>
    <w:rsid w:val="000315D9"/>
    <w:rsid w:val="00031C1D"/>
    <w:rsid w:val="00032F36"/>
    <w:rsid w:val="000347DA"/>
    <w:rsid w:val="000367C3"/>
    <w:rsid w:val="00036AF0"/>
    <w:rsid w:val="000379D6"/>
    <w:rsid w:val="00040683"/>
    <w:rsid w:val="000439E6"/>
    <w:rsid w:val="000441C6"/>
    <w:rsid w:val="0004477C"/>
    <w:rsid w:val="0004678D"/>
    <w:rsid w:val="000514D1"/>
    <w:rsid w:val="00052390"/>
    <w:rsid w:val="00052C41"/>
    <w:rsid w:val="0005457A"/>
    <w:rsid w:val="000547AB"/>
    <w:rsid w:val="0005509D"/>
    <w:rsid w:val="00055873"/>
    <w:rsid w:val="00056560"/>
    <w:rsid w:val="0005725C"/>
    <w:rsid w:val="0006055B"/>
    <w:rsid w:val="000606FD"/>
    <w:rsid w:val="00063D82"/>
    <w:rsid w:val="00064500"/>
    <w:rsid w:val="00077333"/>
    <w:rsid w:val="000819BB"/>
    <w:rsid w:val="00081F89"/>
    <w:rsid w:val="00082566"/>
    <w:rsid w:val="00082B3F"/>
    <w:rsid w:val="00083540"/>
    <w:rsid w:val="00084983"/>
    <w:rsid w:val="00087F53"/>
    <w:rsid w:val="00093E7E"/>
    <w:rsid w:val="00094E06"/>
    <w:rsid w:val="00096EE4"/>
    <w:rsid w:val="000A02CA"/>
    <w:rsid w:val="000A12C7"/>
    <w:rsid w:val="000A2A86"/>
    <w:rsid w:val="000A43B4"/>
    <w:rsid w:val="000B1B56"/>
    <w:rsid w:val="000B25D3"/>
    <w:rsid w:val="000B2C22"/>
    <w:rsid w:val="000B5A78"/>
    <w:rsid w:val="000B7CAE"/>
    <w:rsid w:val="000C1203"/>
    <w:rsid w:val="000C2440"/>
    <w:rsid w:val="000C3463"/>
    <w:rsid w:val="000C5DDD"/>
    <w:rsid w:val="000C640F"/>
    <w:rsid w:val="000D2378"/>
    <w:rsid w:val="000D39C6"/>
    <w:rsid w:val="000D5116"/>
    <w:rsid w:val="000D5507"/>
    <w:rsid w:val="000D6B69"/>
    <w:rsid w:val="000D6CFC"/>
    <w:rsid w:val="000E0A10"/>
    <w:rsid w:val="000E24A4"/>
    <w:rsid w:val="000E303B"/>
    <w:rsid w:val="000E794D"/>
    <w:rsid w:val="000F6A94"/>
    <w:rsid w:val="001028A4"/>
    <w:rsid w:val="00104A13"/>
    <w:rsid w:val="00114475"/>
    <w:rsid w:val="00114DB9"/>
    <w:rsid w:val="001174D8"/>
    <w:rsid w:val="00117683"/>
    <w:rsid w:val="00117699"/>
    <w:rsid w:val="00121323"/>
    <w:rsid w:val="001218CD"/>
    <w:rsid w:val="00121BCC"/>
    <w:rsid w:val="00122845"/>
    <w:rsid w:val="00123637"/>
    <w:rsid w:val="00123DC0"/>
    <w:rsid w:val="00124141"/>
    <w:rsid w:val="00124CB7"/>
    <w:rsid w:val="001258E2"/>
    <w:rsid w:val="00126D3C"/>
    <w:rsid w:val="0013001E"/>
    <w:rsid w:val="00130A4D"/>
    <w:rsid w:val="00131F09"/>
    <w:rsid w:val="00134F68"/>
    <w:rsid w:val="00137028"/>
    <w:rsid w:val="0014005E"/>
    <w:rsid w:val="00140084"/>
    <w:rsid w:val="0014206F"/>
    <w:rsid w:val="001423A1"/>
    <w:rsid w:val="001430FC"/>
    <w:rsid w:val="001458A3"/>
    <w:rsid w:val="001474E6"/>
    <w:rsid w:val="00150099"/>
    <w:rsid w:val="001503D2"/>
    <w:rsid w:val="00152172"/>
    <w:rsid w:val="00153528"/>
    <w:rsid w:val="00153596"/>
    <w:rsid w:val="0015413F"/>
    <w:rsid w:val="00157AD8"/>
    <w:rsid w:val="00166916"/>
    <w:rsid w:val="00166A36"/>
    <w:rsid w:val="00171E78"/>
    <w:rsid w:val="001741AE"/>
    <w:rsid w:val="001758FB"/>
    <w:rsid w:val="001819FE"/>
    <w:rsid w:val="001829C0"/>
    <w:rsid w:val="001843F2"/>
    <w:rsid w:val="00187598"/>
    <w:rsid w:val="001901AD"/>
    <w:rsid w:val="00191F90"/>
    <w:rsid w:val="00196659"/>
    <w:rsid w:val="00196F9F"/>
    <w:rsid w:val="001A08AA"/>
    <w:rsid w:val="001A17A5"/>
    <w:rsid w:val="001A22E9"/>
    <w:rsid w:val="001A2491"/>
    <w:rsid w:val="001A2BC5"/>
    <w:rsid w:val="001A2EF9"/>
    <w:rsid w:val="001A3120"/>
    <w:rsid w:val="001A3BFA"/>
    <w:rsid w:val="001B2108"/>
    <w:rsid w:val="001B231F"/>
    <w:rsid w:val="001B6A72"/>
    <w:rsid w:val="001B6DE6"/>
    <w:rsid w:val="001B7FBB"/>
    <w:rsid w:val="001C00AA"/>
    <w:rsid w:val="001C0CFD"/>
    <w:rsid w:val="001C2349"/>
    <w:rsid w:val="001C3A35"/>
    <w:rsid w:val="001C3CCB"/>
    <w:rsid w:val="001C4A15"/>
    <w:rsid w:val="001C687E"/>
    <w:rsid w:val="001D0D8E"/>
    <w:rsid w:val="001D7D91"/>
    <w:rsid w:val="001D7E6B"/>
    <w:rsid w:val="001D7F4A"/>
    <w:rsid w:val="001E1CF6"/>
    <w:rsid w:val="001E4636"/>
    <w:rsid w:val="001E4B84"/>
    <w:rsid w:val="001E61A5"/>
    <w:rsid w:val="001E6DC6"/>
    <w:rsid w:val="001E721E"/>
    <w:rsid w:val="001F52E9"/>
    <w:rsid w:val="001F5795"/>
    <w:rsid w:val="001F706B"/>
    <w:rsid w:val="00200996"/>
    <w:rsid w:val="002010A6"/>
    <w:rsid w:val="0020314E"/>
    <w:rsid w:val="00204999"/>
    <w:rsid w:val="00206FE6"/>
    <w:rsid w:val="0020758D"/>
    <w:rsid w:val="00207AD7"/>
    <w:rsid w:val="00210D55"/>
    <w:rsid w:val="0021155C"/>
    <w:rsid w:val="00212373"/>
    <w:rsid w:val="002138EA"/>
    <w:rsid w:val="00214C13"/>
    <w:rsid w:val="00214FBD"/>
    <w:rsid w:val="00217C49"/>
    <w:rsid w:val="00222897"/>
    <w:rsid w:val="002233E1"/>
    <w:rsid w:val="0022419C"/>
    <w:rsid w:val="0022730E"/>
    <w:rsid w:val="002273E3"/>
    <w:rsid w:val="00230B31"/>
    <w:rsid w:val="00233FB8"/>
    <w:rsid w:val="00234D1C"/>
    <w:rsid w:val="00235394"/>
    <w:rsid w:val="00235813"/>
    <w:rsid w:val="00235A28"/>
    <w:rsid w:val="00236683"/>
    <w:rsid w:val="0023752C"/>
    <w:rsid w:val="00241706"/>
    <w:rsid w:val="00241A14"/>
    <w:rsid w:val="00242784"/>
    <w:rsid w:val="00242DF0"/>
    <w:rsid w:val="00244EEE"/>
    <w:rsid w:val="0025114C"/>
    <w:rsid w:val="00251340"/>
    <w:rsid w:val="00252AEA"/>
    <w:rsid w:val="00254246"/>
    <w:rsid w:val="00254D30"/>
    <w:rsid w:val="00255905"/>
    <w:rsid w:val="0026179F"/>
    <w:rsid w:val="00262600"/>
    <w:rsid w:val="00262A89"/>
    <w:rsid w:val="0026391C"/>
    <w:rsid w:val="0026549A"/>
    <w:rsid w:val="00266C6B"/>
    <w:rsid w:val="0026709E"/>
    <w:rsid w:val="00267CC7"/>
    <w:rsid w:val="00271F76"/>
    <w:rsid w:val="002741DA"/>
    <w:rsid w:val="002748A2"/>
    <w:rsid w:val="00274984"/>
    <w:rsid w:val="00274E1A"/>
    <w:rsid w:val="00275C71"/>
    <w:rsid w:val="0027758E"/>
    <w:rsid w:val="00277A09"/>
    <w:rsid w:val="00282213"/>
    <w:rsid w:val="00287895"/>
    <w:rsid w:val="00287C09"/>
    <w:rsid w:val="0029076F"/>
    <w:rsid w:val="002915BC"/>
    <w:rsid w:val="00293732"/>
    <w:rsid w:val="002957B5"/>
    <w:rsid w:val="00296B9F"/>
    <w:rsid w:val="00297B2F"/>
    <w:rsid w:val="002A0526"/>
    <w:rsid w:val="002A4112"/>
    <w:rsid w:val="002A7017"/>
    <w:rsid w:val="002A74D9"/>
    <w:rsid w:val="002A758E"/>
    <w:rsid w:val="002A7F4B"/>
    <w:rsid w:val="002B11F7"/>
    <w:rsid w:val="002B3F06"/>
    <w:rsid w:val="002B4D62"/>
    <w:rsid w:val="002C0D62"/>
    <w:rsid w:val="002C1E1B"/>
    <w:rsid w:val="002C2040"/>
    <w:rsid w:val="002C2437"/>
    <w:rsid w:val="002C5022"/>
    <w:rsid w:val="002C7D13"/>
    <w:rsid w:val="002D0143"/>
    <w:rsid w:val="002D0D61"/>
    <w:rsid w:val="002D44BD"/>
    <w:rsid w:val="002D69EF"/>
    <w:rsid w:val="002E465A"/>
    <w:rsid w:val="002E47F7"/>
    <w:rsid w:val="002E5F31"/>
    <w:rsid w:val="002F4093"/>
    <w:rsid w:val="002F5FAD"/>
    <w:rsid w:val="00300544"/>
    <w:rsid w:val="00300764"/>
    <w:rsid w:val="00301D02"/>
    <w:rsid w:val="00303D2F"/>
    <w:rsid w:val="00304580"/>
    <w:rsid w:val="00306D8E"/>
    <w:rsid w:val="00307D2C"/>
    <w:rsid w:val="00313528"/>
    <w:rsid w:val="00313885"/>
    <w:rsid w:val="00316C27"/>
    <w:rsid w:val="00316EC0"/>
    <w:rsid w:val="003209E5"/>
    <w:rsid w:val="00323163"/>
    <w:rsid w:val="00324F35"/>
    <w:rsid w:val="00326CFF"/>
    <w:rsid w:val="003278EC"/>
    <w:rsid w:val="00331E19"/>
    <w:rsid w:val="00332820"/>
    <w:rsid w:val="003340C5"/>
    <w:rsid w:val="0033593B"/>
    <w:rsid w:val="0033602E"/>
    <w:rsid w:val="00341706"/>
    <w:rsid w:val="00342EC7"/>
    <w:rsid w:val="00344657"/>
    <w:rsid w:val="00344BCD"/>
    <w:rsid w:val="003450DD"/>
    <w:rsid w:val="0034726A"/>
    <w:rsid w:val="00347574"/>
    <w:rsid w:val="0035152C"/>
    <w:rsid w:val="0035338B"/>
    <w:rsid w:val="00353724"/>
    <w:rsid w:val="00353E42"/>
    <w:rsid w:val="00353FAE"/>
    <w:rsid w:val="00357D3E"/>
    <w:rsid w:val="00364DC7"/>
    <w:rsid w:val="00365EF7"/>
    <w:rsid w:val="00366F9B"/>
    <w:rsid w:val="00366FE0"/>
    <w:rsid w:val="00367724"/>
    <w:rsid w:val="003679B5"/>
    <w:rsid w:val="003713EC"/>
    <w:rsid w:val="00373148"/>
    <w:rsid w:val="00374836"/>
    <w:rsid w:val="003808CC"/>
    <w:rsid w:val="00380C5B"/>
    <w:rsid w:val="00380F33"/>
    <w:rsid w:val="00381C22"/>
    <w:rsid w:val="003834B0"/>
    <w:rsid w:val="00384387"/>
    <w:rsid w:val="003868F0"/>
    <w:rsid w:val="00387A8A"/>
    <w:rsid w:val="003907E3"/>
    <w:rsid w:val="00390A49"/>
    <w:rsid w:val="0039361E"/>
    <w:rsid w:val="0039509E"/>
    <w:rsid w:val="003970E4"/>
    <w:rsid w:val="00397CC0"/>
    <w:rsid w:val="003A1A50"/>
    <w:rsid w:val="003A1E08"/>
    <w:rsid w:val="003A1E10"/>
    <w:rsid w:val="003A2814"/>
    <w:rsid w:val="003A5D27"/>
    <w:rsid w:val="003B1087"/>
    <w:rsid w:val="003B1AA0"/>
    <w:rsid w:val="003B478A"/>
    <w:rsid w:val="003B5AB0"/>
    <w:rsid w:val="003C3337"/>
    <w:rsid w:val="003C38E7"/>
    <w:rsid w:val="003C400A"/>
    <w:rsid w:val="003C4291"/>
    <w:rsid w:val="003C47CE"/>
    <w:rsid w:val="003C5232"/>
    <w:rsid w:val="003D1D54"/>
    <w:rsid w:val="003D2C79"/>
    <w:rsid w:val="003D5D10"/>
    <w:rsid w:val="003D7CEB"/>
    <w:rsid w:val="003E0196"/>
    <w:rsid w:val="003E01B4"/>
    <w:rsid w:val="003E1A5A"/>
    <w:rsid w:val="003E300F"/>
    <w:rsid w:val="003E39F0"/>
    <w:rsid w:val="003E3F2D"/>
    <w:rsid w:val="003E567C"/>
    <w:rsid w:val="003E6A73"/>
    <w:rsid w:val="003F0282"/>
    <w:rsid w:val="003F1AEA"/>
    <w:rsid w:val="003F1D13"/>
    <w:rsid w:val="003F1DA5"/>
    <w:rsid w:val="003F1DBE"/>
    <w:rsid w:val="003F4D1B"/>
    <w:rsid w:val="003F507D"/>
    <w:rsid w:val="003F6395"/>
    <w:rsid w:val="003F6FF1"/>
    <w:rsid w:val="004006F6"/>
    <w:rsid w:val="0040097C"/>
    <w:rsid w:val="0040139E"/>
    <w:rsid w:val="004026D0"/>
    <w:rsid w:val="00402998"/>
    <w:rsid w:val="004040E4"/>
    <w:rsid w:val="004048A9"/>
    <w:rsid w:val="00413C3E"/>
    <w:rsid w:val="00413C6C"/>
    <w:rsid w:val="0041477A"/>
    <w:rsid w:val="00417068"/>
    <w:rsid w:val="004173B9"/>
    <w:rsid w:val="004204BB"/>
    <w:rsid w:val="00420AD5"/>
    <w:rsid w:val="00424919"/>
    <w:rsid w:val="00426356"/>
    <w:rsid w:val="00426BC1"/>
    <w:rsid w:val="00427B4E"/>
    <w:rsid w:val="004301C1"/>
    <w:rsid w:val="00431287"/>
    <w:rsid w:val="00433714"/>
    <w:rsid w:val="004404A8"/>
    <w:rsid w:val="004420B4"/>
    <w:rsid w:val="00444225"/>
    <w:rsid w:val="00447587"/>
    <w:rsid w:val="00447C23"/>
    <w:rsid w:val="004543E9"/>
    <w:rsid w:val="00456C09"/>
    <w:rsid w:val="00460BB9"/>
    <w:rsid w:val="0046119F"/>
    <w:rsid w:val="0046266D"/>
    <w:rsid w:val="00466E59"/>
    <w:rsid w:val="00466E82"/>
    <w:rsid w:val="004701D2"/>
    <w:rsid w:val="00470B08"/>
    <w:rsid w:val="00470E49"/>
    <w:rsid w:val="00471B36"/>
    <w:rsid w:val="00473D9D"/>
    <w:rsid w:val="00474556"/>
    <w:rsid w:val="00474FBC"/>
    <w:rsid w:val="0047562F"/>
    <w:rsid w:val="00476D28"/>
    <w:rsid w:val="00482CB3"/>
    <w:rsid w:val="00482E91"/>
    <w:rsid w:val="004835B4"/>
    <w:rsid w:val="00484D33"/>
    <w:rsid w:val="004857C8"/>
    <w:rsid w:val="00485FCA"/>
    <w:rsid w:val="00490388"/>
    <w:rsid w:val="00490F98"/>
    <w:rsid w:val="00490FAF"/>
    <w:rsid w:val="00491FA6"/>
    <w:rsid w:val="004924E5"/>
    <w:rsid w:val="00495A33"/>
    <w:rsid w:val="0049721F"/>
    <w:rsid w:val="004A07A1"/>
    <w:rsid w:val="004A1290"/>
    <w:rsid w:val="004A17C7"/>
    <w:rsid w:val="004A419F"/>
    <w:rsid w:val="004A41C2"/>
    <w:rsid w:val="004A6B36"/>
    <w:rsid w:val="004B04C9"/>
    <w:rsid w:val="004B19DF"/>
    <w:rsid w:val="004B27EC"/>
    <w:rsid w:val="004B7CC8"/>
    <w:rsid w:val="004C2A16"/>
    <w:rsid w:val="004C3712"/>
    <w:rsid w:val="004C3D0A"/>
    <w:rsid w:val="004C66B9"/>
    <w:rsid w:val="004D0FD5"/>
    <w:rsid w:val="004D593B"/>
    <w:rsid w:val="004D5AE5"/>
    <w:rsid w:val="004E2B50"/>
    <w:rsid w:val="004F0280"/>
    <w:rsid w:val="004F08C5"/>
    <w:rsid w:val="004F152D"/>
    <w:rsid w:val="004F16CE"/>
    <w:rsid w:val="004F2169"/>
    <w:rsid w:val="004F374D"/>
    <w:rsid w:val="004F3D34"/>
    <w:rsid w:val="004F3E0E"/>
    <w:rsid w:val="004F3EB5"/>
    <w:rsid w:val="004F49F5"/>
    <w:rsid w:val="004F554E"/>
    <w:rsid w:val="004F7A3D"/>
    <w:rsid w:val="004F7B39"/>
    <w:rsid w:val="004F7C82"/>
    <w:rsid w:val="00501CEE"/>
    <w:rsid w:val="00505BFA"/>
    <w:rsid w:val="005066AF"/>
    <w:rsid w:val="005069C0"/>
    <w:rsid w:val="00511254"/>
    <w:rsid w:val="00512458"/>
    <w:rsid w:val="005126D8"/>
    <w:rsid w:val="00513632"/>
    <w:rsid w:val="00516AF8"/>
    <w:rsid w:val="00517906"/>
    <w:rsid w:val="00517B81"/>
    <w:rsid w:val="00517E1D"/>
    <w:rsid w:val="00520CFC"/>
    <w:rsid w:val="00522C5E"/>
    <w:rsid w:val="005239FE"/>
    <w:rsid w:val="00526FA7"/>
    <w:rsid w:val="005319E4"/>
    <w:rsid w:val="005325DF"/>
    <w:rsid w:val="0053435C"/>
    <w:rsid w:val="00541EB9"/>
    <w:rsid w:val="00543311"/>
    <w:rsid w:val="0054579A"/>
    <w:rsid w:val="00546367"/>
    <w:rsid w:val="005471FE"/>
    <w:rsid w:val="00547986"/>
    <w:rsid w:val="00550F5B"/>
    <w:rsid w:val="00554A16"/>
    <w:rsid w:val="005550DD"/>
    <w:rsid w:val="00557203"/>
    <w:rsid w:val="005601A8"/>
    <w:rsid w:val="005603F5"/>
    <w:rsid w:val="00560F6C"/>
    <w:rsid w:val="005635A8"/>
    <w:rsid w:val="005649A1"/>
    <w:rsid w:val="00566838"/>
    <w:rsid w:val="005724CB"/>
    <w:rsid w:val="00580542"/>
    <w:rsid w:val="00580587"/>
    <w:rsid w:val="0058095C"/>
    <w:rsid w:val="00581E88"/>
    <w:rsid w:val="00582188"/>
    <w:rsid w:val="0058392F"/>
    <w:rsid w:val="00585B23"/>
    <w:rsid w:val="00585BA3"/>
    <w:rsid w:val="005908D2"/>
    <w:rsid w:val="00592437"/>
    <w:rsid w:val="00592F28"/>
    <w:rsid w:val="00593B56"/>
    <w:rsid w:val="005943B2"/>
    <w:rsid w:val="00594D31"/>
    <w:rsid w:val="00595618"/>
    <w:rsid w:val="005A0EDD"/>
    <w:rsid w:val="005A0F1A"/>
    <w:rsid w:val="005A616F"/>
    <w:rsid w:val="005A6F48"/>
    <w:rsid w:val="005C1967"/>
    <w:rsid w:val="005C239F"/>
    <w:rsid w:val="005C331B"/>
    <w:rsid w:val="005C4593"/>
    <w:rsid w:val="005D3DCB"/>
    <w:rsid w:val="005D531E"/>
    <w:rsid w:val="005D68D1"/>
    <w:rsid w:val="005E12CD"/>
    <w:rsid w:val="005E2985"/>
    <w:rsid w:val="005E46F1"/>
    <w:rsid w:val="005E5D66"/>
    <w:rsid w:val="005E5D7B"/>
    <w:rsid w:val="005F1D6C"/>
    <w:rsid w:val="005F389D"/>
    <w:rsid w:val="005F3B1B"/>
    <w:rsid w:val="005F4550"/>
    <w:rsid w:val="005F6F28"/>
    <w:rsid w:val="00607D98"/>
    <w:rsid w:val="0061059A"/>
    <w:rsid w:val="0061072F"/>
    <w:rsid w:val="00611718"/>
    <w:rsid w:val="00611E32"/>
    <w:rsid w:val="006126CA"/>
    <w:rsid w:val="006131BB"/>
    <w:rsid w:val="00613B1E"/>
    <w:rsid w:val="0061469D"/>
    <w:rsid w:val="00616FB0"/>
    <w:rsid w:val="00620AA3"/>
    <w:rsid w:val="006210C4"/>
    <w:rsid w:val="00622B32"/>
    <w:rsid w:val="006313CA"/>
    <w:rsid w:val="00633760"/>
    <w:rsid w:val="00634928"/>
    <w:rsid w:val="00635671"/>
    <w:rsid w:val="00635E3A"/>
    <w:rsid w:val="00636ABD"/>
    <w:rsid w:val="00641EE5"/>
    <w:rsid w:val="00645857"/>
    <w:rsid w:val="006468DD"/>
    <w:rsid w:val="006475CD"/>
    <w:rsid w:val="00651C2B"/>
    <w:rsid w:val="00652044"/>
    <w:rsid w:val="006526D3"/>
    <w:rsid w:val="006537BF"/>
    <w:rsid w:val="00653DF0"/>
    <w:rsid w:val="006543EF"/>
    <w:rsid w:val="0065492A"/>
    <w:rsid w:val="00654D11"/>
    <w:rsid w:val="00656A7B"/>
    <w:rsid w:val="00657135"/>
    <w:rsid w:val="00657655"/>
    <w:rsid w:val="00665AD3"/>
    <w:rsid w:val="0066669F"/>
    <w:rsid w:val="006715F6"/>
    <w:rsid w:val="00674E28"/>
    <w:rsid w:val="00680103"/>
    <w:rsid w:val="006805EC"/>
    <w:rsid w:val="00681D24"/>
    <w:rsid w:val="006824BC"/>
    <w:rsid w:val="006825C7"/>
    <w:rsid w:val="00683EDA"/>
    <w:rsid w:val="006856E5"/>
    <w:rsid w:val="00686BA2"/>
    <w:rsid w:val="0069062B"/>
    <w:rsid w:val="006937D0"/>
    <w:rsid w:val="00694105"/>
    <w:rsid w:val="00695755"/>
    <w:rsid w:val="00696BE5"/>
    <w:rsid w:val="00696D0A"/>
    <w:rsid w:val="00696FA7"/>
    <w:rsid w:val="006974B7"/>
    <w:rsid w:val="00697A0E"/>
    <w:rsid w:val="006A03F3"/>
    <w:rsid w:val="006A0E12"/>
    <w:rsid w:val="006A561C"/>
    <w:rsid w:val="006A5A2A"/>
    <w:rsid w:val="006A5ED0"/>
    <w:rsid w:val="006B03F1"/>
    <w:rsid w:val="006B0D02"/>
    <w:rsid w:val="006B1C2F"/>
    <w:rsid w:val="006B3226"/>
    <w:rsid w:val="006B363D"/>
    <w:rsid w:val="006B39EF"/>
    <w:rsid w:val="006B78E6"/>
    <w:rsid w:val="006C3A94"/>
    <w:rsid w:val="006C6A17"/>
    <w:rsid w:val="006C7336"/>
    <w:rsid w:val="006D093E"/>
    <w:rsid w:val="006D132D"/>
    <w:rsid w:val="006D3829"/>
    <w:rsid w:val="006D6B1F"/>
    <w:rsid w:val="006E45D9"/>
    <w:rsid w:val="006E6F65"/>
    <w:rsid w:val="006F0D5F"/>
    <w:rsid w:val="006F1DCF"/>
    <w:rsid w:val="006F4830"/>
    <w:rsid w:val="006F4A1A"/>
    <w:rsid w:val="006F5431"/>
    <w:rsid w:val="006F5733"/>
    <w:rsid w:val="006F5C22"/>
    <w:rsid w:val="00700488"/>
    <w:rsid w:val="00703F5D"/>
    <w:rsid w:val="0070445B"/>
    <w:rsid w:val="00705FF6"/>
    <w:rsid w:val="0070646B"/>
    <w:rsid w:val="007066FA"/>
    <w:rsid w:val="00707941"/>
    <w:rsid w:val="00707CE7"/>
    <w:rsid w:val="00711853"/>
    <w:rsid w:val="00711A68"/>
    <w:rsid w:val="007137B5"/>
    <w:rsid w:val="0071466D"/>
    <w:rsid w:val="00714DD6"/>
    <w:rsid w:val="007162EF"/>
    <w:rsid w:val="00720148"/>
    <w:rsid w:val="00720AC9"/>
    <w:rsid w:val="007250C2"/>
    <w:rsid w:val="00726009"/>
    <w:rsid w:val="0072666A"/>
    <w:rsid w:val="00726FD4"/>
    <w:rsid w:val="00727352"/>
    <w:rsid w:val="00727593"/>
    <w:rsid w:val="007279FF"/>
    <w:rsid w:val="00727A8D"/>
    <w:rsid w:val="00730547"/>
    <w:rsid w:val="00735C81"/>
    <w:rsid w:val="00736A17"/>
    <w:rsid w:val="007373B0"/>
    <w:rsid w:val="007403F2"/>
    <w:rsid w:val="00741775"/>
    <w:rsid w:val="00742BE2"/>
    <w:rsid w:val="00742C10"/>
    <w:rsid w:val="00744CC1"/>
    <w:rsid w:val="00745257"/>
    <w:rsid w:val="0074650E"/>
    <w:rsid w:val="00747AD4"/>
    <w:rsid w:val="00747E41"/>
    <w:rsid w:val="00752D57"/>
    <w:rsid w:val="00752FA3"/>
    <w:rsid w:val="00753F11"/>
    <w:rsid w:val="00762972"/>
    <w:rsid w:val="00763A8B"/>
    <w:rsid w:val="00765F52"/>
    <w:rsid w:val="00770A12"/>
    <w:rsid w:val="00774B17"/>
    <w:rsid w:val="007756A1"/>
    <w:rsid w:val="007776B9"/>
    <w:rsid w:val="0078088D"/>
    <w:rsid w:val="007850D6"/>
    <w:rsid w:val="00785759"/>
    <w:rsid w:val="00785D03"/>
    <w:rsid w:val="00786011"/>
    <w:rsid w:val="007927CF"/>
    <w:rsid w:val="00792A06"/>
    <w:rsid w:val="007967AC"/>
    <w:rsid w:val="00797994"/>
    <w:rsid w:val="007A2502"/>
    <w:rsid w:val="007A4551"/>
    <w:rsid w:val="007A4F68"/>
    <w:rsid w:val="007A5139"/>
    <w:rsid w:val="007A5243"/>
    <w:rsid w:val="007A59C1"/>
    <w:rsid w:val="007A6059"/>
    <w:rsid w:val="007A6575"/>
    <w:rsid w:val="007B03C6"/>
    <w:rsid w:val="007B0584"/>
    <w:rsid w:val="007B1B85"/>
    <w:rsid w:val="007B5856"/>
    <w:rsid w:val="007B6FFB"/>
    <w:rsid w:val="007B7F7A"/>
    <w:rsid w:val="007C6DD8"/>
    <w:rsid w:val="007D0054"/>
    <w:rsid w:val="007D258B"/>
    <w:rsid w:val="007D36D3"/>
    <w:rsid w:val="007D3BE3"/>
    <w:rsid w:val="007D6048"/>
    <w:rsid w:val="007D723A"/>
    <w:rsid w:val="007E2E0D"/>
    <w:rsid w:val="007E3C8D"/>
    <w:rsid w:val="007E3DBA"/>
    <w:rsid w:val="007E4526"/>
    <w:rsid w:val="007E5F29"/>
    <w:rsid w:val="007E7938"/>
    <w:rsid w:val="007F0E1E"/>
    <w:rsid w:val="007F0E21"/>
    <w:rsid w:val="007F1535"/>
    <w:rsid w:val="007F15DA"/>
    <w:rsid w:val="007F18FC"/>
    <w:rsid w:val="007F2644"/>
    <w:rsid w:val="007F39D0"/>
    <w:rsid w:val="007F4B80"/>
    <w:rsid w:val="007F4CAF"/>
    <w:rsid w:val="007F4CCC"/>
    <w:rsid w:val="007F5B12"/>
    <w:rsid w:val="007F62EA"/>
    <w:rsid w:val="007F6917"/>
    <w:rsid w:val="007F7064"/>
    <w:rsid w:val="00803E82"/>
    <w:rsid w:val="00804709"/>
    <w:rsid w:val="00805A4B"/>
    <w:rsid w:val="00807F76"/>
    <w:rsid w:val="00807FDC"/>
    <w:rsid w:val="00813DAF"/>
    <w:rsid w:val="008142CC"/>
    <w:rsid w:val="00816C9D"/>
    <w:rsid w:val="00817F50"/>
    <w:rsid w:val="0082033D"/>
    <w:rsid w:val="0082190B"/>
    <w:rsid w:val="00826B31"/>
    <w:rsid w:val="008278A2"/>
    <w:rsid w:val="00830BED"/>
    <w:rsid w:val="00831228"/>
    <w:rsid w:val="00836C44"/>
    <w:rsid w:val="0083754E"/>
    <w:rsid w:val="00837660"/>
    <w:rsid w:val="00840A11"/>
    <w:rsid w:val="008427B7"/>
    <w:rsid w:val="00842FCF"/>
    <w:rsid w:val="008450F8"/>
    <w:rsid w:val="00845E55"/>
    <w:rsid w:val="00846391"/>
    <w:rsid w:val="0085322F"/>
    <w:rsid w:val="008541B3"/>
    <w:rsid w:val="008572D6"/>
    <w:rsid w:val="008602F7"/>
    <w:rsid w:val="00861C5F"/>
    <w:rsid w:val="008626D8"/>
    <w:rsid w:val="00862C13"/>
    <w:rsid w:val="00864950"/>
    <w:rsid w:val="00870861"/>
    <w:rsid w:val="00872857"/>
    <w:rsid w:val="00884BE6"/>
    <w:rsid w:val="0088503C"/>
    <w:rsid w:val="008852F8"/>
    <w:rsid w:val="00885D92"/>
    <w:rsid w:val="00886730"/>
    <w:rsid w:val="00892723"/>
    <w:rsid w:val="00893454"/>
    <w:rsid w:val="00895D05"/>
    <w:rsid w:val="00896416"/>
    <w:rsid w:val="0089751D"/>
    <w:rsid w:val="00897A25"/>
    <w:rsid w:val="008A0A78"/>
    <w:rsid w:val="008A1A84"/>
    <w:rsid w:val="008A482D"/>
    <w:rsid w:val="008A6143"/>
    <w:rsid w:val="008B0529"/>
    <w:rsid w:val="008B4B59"/>
    <w:rsid w:val="008B5608"/>
    <w:rsid w:val="008B580D"/>
    <w:rsid w:val="008B5C74"/>
    <w:rsid w:val="008B71ED"/>
    <w:rsid w:val="008C2308"/>
    <w:rsid w:val="008C3750"/>
    <w:rsid w:val="008C60E9"/>
    <w:rsid w:val="008C7836"/>
    <w:rsid w:val="008D17F2"/>
    <w:rsid w:val="008D2058"/>
    <w:rsid w:val="008D496B"/>
    <w:rsid w:val="008D7BED"/>
    <w:rsid w:val="008E335A"/>
    <w:rsid w:val="008E4413"/>
    <w:rsid w:val="008E4684"/>
    <w:rsid w:val="008E4F84"/>
    <w:rsid w:val="008F08D9"/>
    <w:rsid w:val="008F1346"/>
    <w:rsid w:val="008F1DFE"/>
    <w:rsid w:val="008F540C"/>
    <w:rsid w:val="008F7D93"/>
    <w:rsid w:val="00903416"/>
    <w:rsid w:val="00904F55"/>
    <w:rsid w:val="0090512F"/>
    <w:rsid w:val="0090524D"/>
    <w:rsid w:val="009064E9"/>
    <w:rsid w:val="009076E4"/>
    <w:rsid w:val="00911B1A"/>
    <w:rsid w:val="009166D8"/>
    <w:rsid w:val="00916F35"/>
    <w:rsid w:val="009242FC"/>
    <w:rsid w:val="00925B2A"/>
    <w:rsid w:val="0092714A"/>
    <w:rsid w:val="009302AE"/>
    <w:rsid w:val="00931702"/>
    <w:rsid w:val="00931918"/>
    <w:rsid w:val="00932F29"/>
    <w:rsid w:val="00937FBD"/>
    <w:rsid w:val="00945858"/>
    <w:rsid w:val="009514EA"/>
    <w:rsid w:val="00951A0C"/>
    <w:rsid w:val="00951CC5"/>
    <w:rsid w:val="00952F41"/>
    <w:rsid w:val="0095378B"/>
    <w:rsid w:val="0095392E"/>
    <w:rsid w:val="00955596"/>
    <w:rsid w:val="00957EF1"/>
    <w:rsid w:val="00964105"/>
    <w:rsid w:val="00965001"/>
    <w:rsid w:val="009705CF"/>
    <w:rsid w:val="00970A06"/>
    <w:rsid w:val="0097133C"/>
    <w:rsid w:val="00972528"/>
    <w:rsid w:val="0097539D"/>
    <w:rsid w:val="009767AC"/>
    <w:rsid w:val="00980E79"/>
    <w:rsid w:val="009816B2"/>
    <w:rsid w:val="00982B7E"/>
    <w:rsid w:val="00983910"/>
    <w:rsid w:val="009848F6"/>
    <w:rsid w:val="00984E5F"/>
    <w:rsid w:val="00985027"/>
    <w:rsid w:val="00987AB5"/>
    <w:rsid w:val="009913F6"/>
    <w:rsid w:val="00991FC7"/>
    <w:rsid w:val="00992B5F"/>
    <w:rsid w:val="00997D88"/>
    <w:rsid w:val="009A4E46"/>
    <w:rsid w:val="009B227E"/>
    <w:rsid w:val="009B294F"/>
    <w:rsid w:val="009B3C4B"/>
    <w:rsid w:val="009C0727"/>
    <w:rsid w:val="009C3ACE"/>
    <w:rsid w:val="009C4C6C"/>
    <w:rsid w:val="009C6214"/>
    <w:rsid w:val="009D0512"/>
    <w:rsid w:val="009D11BF"/>
    <w:rsid w:val="009D129D"/>
    <w:rsid w:val="009D1492"/>
    <w:rsid w:val="009D2692"/>
    <w:rsid w:val="009D28E0"/>
    <w:rsid w:val="009D78C2"/>
    <w:rsid w:val="009D7F67"/>
    <w:rsid w:val="009E186C"/>
    <w:rsid w:val="009E2E3E"/>
    <w:rsid w:val="009E3840"/>
    <w:rsid w:val="009E405E"/>
    <w:rsid w:val="009E41C5"/>
    <w:rsid w:val="009E448E"/>
    <w:rsid w:val="009E5176"/>
    <w:rsid w:val="009E520A"/>
    <w:rsid w:val="009E7AFD"/>
    <w:rsid w:val="009F20D3"/>
    <w:rsid w:val="00A02840"/>
    <w:rsid w:val="00A079A7"/>
    <w:rsid w:val="00A11219"/>
    <w:rsid w:val="00A14A8B"/>
    <w:rsid w:val="00A15B26"/>
    <w:rsid w:val="00A165D9"/>
    <w:rsid w:val="00A17573"/>
    <w:rsid w:val="00A210B9"/>
    <w:rsid w:val="00A22FB6"/>
    <w:rsid w:val="00A2310D"/>
    <w:rsid w:val="00A24126"/>
    <w:rsid w:val="00A2513E"/>
    <w:rsid w:val="00A25AEB"/>
    <w:rsid w:val="00A277B2"/>
    <w:rsid w:val="00A30170"/>
    <w:rsid w:val="00A313BC"/>
    <w:rsid w:val="00A31E3F"/>
    <w:rsid w:val="00A320FB"/>
    <w:rsid w:val="00A347C2"/>
    <w:rsid w:val="00A3540D"/>
    <w:rsid w:val="00A35A16"/>
    <w:rsid w:val="00A37703"/>
    <w:rsid w:val="00A401F8"/>
    <w:rsid w:val="00A406EE"/>
    <w:rsid w:val="00A446A0"/>
    <w:rsid w:val="00A4504D"/>
    <w:rsid w:val="00A452C2"/>
    <w:rsid w:val="00A45E4D"/>
    <w:rsid w:val="00A5114D"/>
    <w:rsid w:val="00A515A6"/>
    <w:rsid w:val="00A51F25"/>
    <w:rsid w:val="00A5379A"/>
    <w:rsid w:val="00A5393A"/>
    <w:rsid w:val="00A53C64"/>
    <w:rsid w:val="00A56613"/>
    <w:rsid w:val="00A56AE2"/>
    <w:rsid w:val="00A57698"/>
    <w:rsid w:val="00A60D06"/>
    <w:rsid w:val="00A61884"/>
    <w:rsid w:val="00A61E17"/>
    <w:rsid w:val="00A6312F"/>
    <w:rsid w:val="00A64284"/>
    <w:rsid w:val="00A65439"/>
    <w:rsid w:val="00A6669E"/>
    <w:rsid w:val="00A66F99"/>
    <w:rsid w:val="00A66FA0"/>
    <w:rsid w:val="00A67306"/>
    <w:rsid w:val="00A67ACD"/>
    <w:rsid w:val="00A71503"/>
    <w:rsid w:val="00A72864"/>
    <w:rsid w:val="00A7302E"/>
    <w:rsid w:val="00A74CFE"/>
    <w:rsid w:val="00A764E9"/>
    <w:rsid w:val="00A76A24"/>
    <w:rsid w:val="00A774D1"/>
    <w:rsid w:val="00A77EC9"/>
    <w:rsid w:val="00A8094A"/>
    <w:rsid w:val="00A80BEF"/>
    <w:rsid w:val="00A80D64"/>
    <w:rsid w:val="00A81B15"/>
    <w:rsid w:val="00A82056"/>
    <w:rsid w:val="00A830FF"/>
    <w:rsid w:val="00A8396F"/>
    <w:rsid w:val="00A84C45"/>
    <w:rsid w:val="00A85286"/>
    <w:rsid w:val="00A85DBC"/>
    <w:rsid w:val="00A91132"/>
    <w:rsid w:val="00A92F2B"/>
    <w:rsid w:val="00A93A62"/>
    <w:rsid w:val="00A97CB6"/>
    <w:rsid w:val="00AA276B"/>
    <w:rsid w:val="00AA28BF"/>
    <w:rsid w:val="00AA2E97"/>
    <w:rsid w:val="00AA3D6A"/>
    <w:rsid w:val="00AA42AF"/>
    <w:rsid w:val="00AA69E4"/>
    <w:rsid w:val="00AA7233"/>
    <w:rsid w:val="00AB0C5E"/>
    <w:rsid w:val="00AB25ED"/>
    <w:rsid w:val="00AB290F"/>
    <w:rsid w:val="00AB32B3"/>
    <w:rsid w:val="00AB3F85"/>
    <w:rsid w:val="00AB4AC5"/>
    <w:rsid w:val="00AB4DE5"/>
    <w:rsid w:val="00AB7062"/>
    <w:rsid w:val="00AC03A2"/>
    <w:rsid w:val="00AC6A0F"/>
    <w:rsid w:val="00AC6E03"/>
    <w:rsid w:val="00AD17B1"/>
    <w:rsid w:val="00AD2A06"/>
    <w:rsid w:val="00AD4B72"/>
    <w:rsid w:val="00AD4B9B"/>
    <w:rsid w:val="00AD768A"/>
    <w:rsid w:val="00AE05B4"/>
    <w:rsid w:val="00AE116C"/>
    <w:rsid w:val="00AE342A"/>
    <w:rsid w:val="00AE627B"/>
    <w:rsid w:val="00AE6EAF"/>
    <w:rsid w:val="00AE73D3"/>
    <w:rsid w:val="00AF0AB6"/>
    <w:rsid w:val="00AF0F4C"/>
    <w:rsid w:val="00AF12A7"/>
    <w:rsid w:val="00AF1531"/>
    <w:rsid w:val="00AF3407"/>
    <w:rsid w:val="00AF4756"/>
    <w:rsid w:val="00AF55D8"/>
    <w:rsid w:val="00AF5AD3"/>
    <w:rsid w:val="00AF6329"/>
    <w:rsid w:val="00B0589A"/>
    <w:rsid w:val="00B07277"/>
    <w:rsid w:val="00B1147D"/>
    <w:rsid w:val="00B141ED"/>
    <w:rsid w:val="00B14BC8"/>
    <w:rsid w:val="00B1707D"/>
    <w:rsid w:val="00B17532"/>
    <w:rsid w:val="00B20C57"/>
    <w:rsid w:val="00B21994"/>
    <w:rsid w:val="00B21D87"/>
    <w:rsid w:val="00B21EC5"/>
    <w:rsid w:val="00B22ADA"/>
    <w:rsid w:val="00B2349C"/>
    <w:rsid w:val="00B24E76"/>
    <w:rsid w:val="00B30380"/>
    <w:rsid w:val="00B31BC2"/>
    <w:rsid w:val="00B334B9"/>
    <w:rsid w:val="00B36208"/>
    <w:rsid w:val="00B3769C"/>
    <w:rsid w:val="00B40D30"/>
    <w:rsid w:val="00B426E8"/>
    <w:rsid w:val="00B42B91"/>
    <w:rsid w:val="00B43EBA"/>
    <w:rsid w:val="00B478AC"/>
    <w:rsid w:val="00B50E3A"/>
    <w:rsid w:val="00B55D9A"/>
    <w:rsid w:val="00B5661F"/>
    <w:rsid w:val="00B57A5C"/>
    <w:rsid w:val="00B6099D"/>
    <w:rsid w:val="00B61B08"/>
    <w:rsid w:val="00B62514"/>
    <w:rsid w:val="00B65101"/>
    <w:rsid w:val="00B7370C"/>
    <w:rsid w:val="00B73955"/>
    <w:rsid w:val="00B75741"/>
    <w:rsid w:val="00B76E76"/>
    <w:rsid w:val="00B822A0"/>
    <w:rsid w:val="00B8446C"/>
    <w:rsid w:val="00B86BD8"/>
    <w:rsid w:val="00B900FA"/>
    <w:rsid w:val="00B9079A"/>
    <w:rsid w:val="00B92920"/>
    <w:rsid w:val="00B93A4D"/>
    <w:rsid w:val="00B943D6"/>
    <w:rsid w:val="00B9561F"/>
    <w:rsid w:val="00B9776D"/>
    <w:rsid w:val="00BA0D2D"/>
    <w:rsid w:val="00BA1C80"/>
    <w:rsid w:val="00BA47FD"/>
    <w:rsid w:val="00BA5EFD"/>
    <w:rsid w:val="00BB2B4D"/>
    <w:rsid w:val="00BB4346"/>
    <w:rsid w:val="00BB43B8"/>
    <w:rsid w:val="00BB53AC"/>
    <w:rsid w:val="00BB5C16"/>
    <w:rsid w:val="00BB7338"/>
    <w:rsid w:val="00BC2D24"/>
    <w:rsid w:val="00BC577A"/>
    <w:rsid w:val="00BD0905"/>
    <w:rsid w:val="00BD0CD6"/>
    <w:rsid w:val="00BD455F"/>
    <w:rsid w:val="00BD4D01"/>
    <w:rsid w:val="00BD707B"/>
    <w:rsid w:val="00BD7D64"/>
    <w:rsid w:val="00BE0187"/>
    <w:rsid w:val="00BE1212"/>
    <w:rsid w:val="00BE1A05"/>
    <w:rsid w:val="00BE3D23"/>
    <w:rsid w:val="00BE54AF"/>
    <w:rsid w:val="00BE5CA5"/>
    <w:rsid w:val="00BE5CB9"/>
    <w:rsid w:val="00BE5D4C"/>
    <w:rsid w:val="00BF51C4"/>
    <w:rsid w:val="00BF5875"/>
    <w:rsid w:val="00BF6F7D"/>
    <w:rsid w:val="00BF7AE9"/>
    <w:rsid w:val="00C00981"/>
    <w:rsid w:val="00C01AD5"/>
    <w:rsid w:val="00C01D4A"/>
    <w:rsid w:val="00C02215"/>
    <w:rsid w:val="00C02359"/>
    <w:rsid w:val="00C03366"/>
    <w:rsid w:val="00C050BC"/>
    <w:rsid w:val="00C050CF"/>
    <w:rsid w:val="00C06487"/>
    <w:rsid w:val="00C065DE"/>
    <w:rsid w:val="00C11DB8"/>
    <w:rsid w:val="00C12905"/>
    <w:rsid w:val="00C1494B"/>
    <w:rsid w:val="00C14DE6"/>
    <w:rsid w:val="00C15AC6"/>
    <w:rsid w:val="00C16052"/>
    <w:rsid w:val="00C1643C"/>
    <w:rsid w:val="00C17479"/>
    <w:rsid w:val="00C209B5"/>
    <w:rsid w:val="00C24ABF"/>
    <w:rsid w:val="00C25C56"/>
    <w:rsid w:val="00C26EE8"/>
    <w:rsid w:val="00C272D4"/>
    <w:rsid w:val="00C313B8"/>
    <w:rsid w:val="00C31D69"/>
    <w:rsid w:val="00C33616"/>
    <w:rsid w:val="00C401B8"/>
    <w:rsid w:val="00C42F12"/>
    <w:rsid w:val="00C44B1D"/>
    <w:rsid w:val="00C451D8"/>
    <w:rsid w:val="00C475DA"/>
    <w:rsid w:val="00C47A61"/>
    <w:rsid w:val="00C51AE5"/>
    <w:rsid w:val="00C56792"/>
    <w:rsid w:val="00C60148"/>
    <w:rsid w:val="00C6278C"/>
    <w:rsid w:val="00C63AA2"/>
    <w:rsid w:val="00C6538E"/>
    <w:rsid w:val="00C65422"/>
    <w:rsid w:val="00C6599B"/>
    <w:rsid w:val="00C71B8A"/>
    <w:rsid w:val="00C76E0F"/>
    <w:rsid w:val="00C76F04"/>
    <w:rsid w:val="00C804C3"/>
    <w:rsid w:val="00C807DB"/>
    <w:rsid w:val="00C81268"/>
    <w:rsid w:val="00C814B7"/>
    <w:rsid w:val="00C83252"/>
    <w:rsid w:val="00C83771"/>
    <w:rsid w:val="00C87851"/>
    <w:rsid w:val="00C935AE"/>
    <w:rsid w:val="00C93744"/>
    <w:rsid w:val="00C9529F"/>
    <w:rsid w:val="00C958F3"/>
    <w:rsid w:val="00CA01AA"/>
    <w:rsid w:val="00CA2229"/>
    <w:rsid w:val="00CA3207"/>
    <w:rsid w:val="00CA3A27"/>
    <w:rsid w:val="00CA3B19"/>
    <w:rsid w:val="00CA517A"/>
    <w:rsid w:val="00CB0D58"/>
    <w:rsid w:val="00CB29E4"/>
    <w:rsid w:val="00CB5BF2"/>
    <w:rsid w:val="00CC0C5B"/>
    <w:rsid w:val="00CC15A4"/>
    <w:rsid w:val="00CC19B9"/>
    <w:rsid w:val="00CC28A9"/>
    <w:rsid w:val="00CC3745"/>
    <w:rsid w:val="00CC6580"/>
    <w:rsid w:val="00CC6FE0"/>
    <w:rsid w:val="00CC75FD"/>
    <w:rsid w:val="00CD4A53"/>
    <w:rsid w:val="00CE0386"/>
    <w:rsid w:val="00CE576D"/>
    <w:rsid w:val="00CE6447"/>
    <w:rsid w:val="00CE678A"/>
    <w:rsid w:val="00CF0031"/>
    <w:rsid w:val="00CF0C99"/>
    <w:rsid w:val="00CF3BC3"/>
    <w:rsid w:val="00CF46D3"/>
    <w:rsid w:val="00CF61F2"/>
    <w:rsid w:val="00D04E2A"/>
    <w:rsid w:val="00D076D5"/>
    <w:rsid w:val="00D076FD"/>
    <w:rsid w:val="00D1118A"/>
    <w:rsid w:val="00D11575"/>
    <w:rsid w:val="00D12C94"/>
    <w:rsid w:val="00D12CB8"/>
    <w:rsid w:val="00D16CE2"/>
    <w:rsid w:val="00D21245"/>
    <w:rsid w:val="00D21C9F"/>
    <w:rsid w:val="00D22BEB"/>
    <w:rsid w:val="00D2347D"/>
    <w:rsid w:val="00D26BF2"/>
    <w:rsid w:val="00D31321"/>
    <w:rsid w:val="00D33C1E"/>
    <w:rsid w:val="00D34C0E"/>
    <w:rsid w:val="00D358D0"/>
    <w:rsid w:val="00D37444"/>
    <w:rsid w:val="00D37A5A"/>
    <w:rsid w:val="00D402C2"/>
    <w:rsid w:val="00D45EB6"/>
    <w:rsid w:val="00D47077"/>
    <w:rsid w:val="00D520E4"/>
    <w:rsid w:val="00D545F4"/>
    <w:rsid w:val="00D54860"/>
    <w:rsid w:val="00D54AA0"/>
    <w:rsid w:val="00D54F08"/>
    <w:rsid w:val="00D55B87"/>
    <w:rsid w:val="00D567FB"/>
    <w:rsid w:val="00D56E55"/>
    <w:rsid w:val="00D57DFA"/>
    <w:rsid w:val="00D6215E"/>
    <w:rsid w:val="00D66D5B"/>
    <w:rsid w:val="00D70762"/>
    <w:rsid w:val="00D70A14"/>
    <w:rsid w:val="00D70DBC"/>
    <w:rsid w:val="00D7306B"/>
    <w:rsid w:val="00D73201"/>
    <w:rsid w:val="00D73647"/>
    <w:rsid w:val="00D77D3F"/>
    <w:rsid w:val="00D82579"/>
    <w:rsid w:val="00D8307F"/>
    <w:rsid w:val="00D8465F"/>
    <w:rsid w:val="00D85B5D"/>
    <w:rsid w:val="00D90F93"/>
    <w:rsid w:val="00D919B5"/>
    <w:rsid w:val="00D91F54"/>
    <w:rsid w:val="00D93835"/>
    <w:rsid w:val="00D93AE3"/>
    <w:rsid w:val="00D93C34"/>
    <w:rsid w:val="00D93CF2"/>
    <w:rsid w:val="00D9442D"/>
    <w:rsid w:val="00D94F8B"/>
    <w:rsid w:val="00D95235"/>
    <w:rsid w:val="00D9763F"/>
    <w:rsid w:val="00D97D8B"/>
    <w:rsid w:val="00DA2BC6"/>
    <w:rsid w:val="00DA2D18"/>
    <w:rsid w:val="00DA66C3"/>
    <w:rsid w:val="00DB5E7F"/>
    <w:rsid w:val="00DB7C46"/>
    <w:rsid w:val="00DC176A"/>
    <w:rsid w:val="00DC748D"/>
    <w:rsid w:val="00DC777A"/>
    <w:rsid w:val="00DD0C2C"/>
    <w:rsid w:val="00DD0F6E"/>
    <w:rsid w:val="00DD1C07"/>
    <w:rsid w:val="00DD4BF9"/>
    <w:rsid w:val="00DD5CCF"/>
    <w:rsid w:val="00DE0E3E"/>
    <w:rsid w:val="00DE1C4C"/>
    <w:rsid w:val="00DE2633"/>
    <w:rsid w:val="00DF1AE6"/>
    <w:rsid w:val="00DF6B24"/>
    <w:rsid w:val="00E038CE"/>
    <w:rsid w:val="00E03F11"/>
    <w:rsid w:val="00E0463C"/>
    <w:rsid w:val="00E06348"/>
    <w:rsid w:val="00E077C9"/>
    <w:rsid w:val="00E11973"/>
    <w:rsid w:val="00E11C02"/>
    <w:rsid w:val="00E11DE4"/>
    <w:rsid w:val="00E14F56"/>
    <w:rsid w:val="00E21128"/>
    <w:rsid w:val="00E21AB4"/>
    <w:rsid w:val="00E2205B"/>
    <w:rsid w:val="00E224FC"/>
    <w:rsid w:val="00E27212"/>
    <w:rsid w:val="00E31F57"/>
    <w:rsid w:val="00E32C2E"/>
    <w:rsid w:val="00E336C5"/>
    <w:rsid w:val="00E34794"/>
    <w:rsid w:val="00E34B5D"/>
    <w:rsid w:val="00E36391"/>
    <w:rsid w:val="00E41279"/>
    <w:rsid w:val="00E43C36"/>
    <w:rsid w:val="00E502C4"/>
    <w:rsid w:val="00E50777"/>
    <w:rsid w:val="00E51F6F"/>
    <w:rsid w:val="00E55ABC"/>
    <w:rsid w:val="00E56168"/>
    <w:rsid w:val="00E57B74"/>
    <w:rsid w:val="00E57FEF"/>
    <w:rsid w:val="00E626CC"/>
    <w:rsid w:val="00E642B3"/>
    <w:rsid w:val="00E659A6"/>
    <w:rsid w:val="00E70C18"/>
    <w:rsid w:val="00E747B1"/>
    <w:rsid w:val="00E760CB"/>
    <w:rsid w:val="00E761B4"/>
    <w:rsid w:val="00E8629F"/>
    <w:rsid w:val="00E87841"/>
    <w:rsid w:val="00E90797"/>
    <w:rsid w:val="00E90B54"/>
    <w:rsid w:val="00E90CF2"/>
    <w:rsid w:val="00E918C2"/>
    <w:rsid w:val="00E91AB6"/>
    <w:rsid w:val="00E931E3"/>
    <w:rsid w:val="00E96BC6"/>
    <w:rsid w:val="00E97AA9"/>
    <w:rsid w:val="00EA09B1"/>
    <w:rsid w:val="00EA0B7F"/>
    <w:rsid w:val="00EA2D9F"/>
    <w:rsid w:val="00EA3C24"/>
    <w:rsid w:val="00EA3D76"/>
    <w:rsid w:val="00EB0292"/>
    <w:rsid w:val="00EB3515"/>
    <w:rsid w:val="00EB4230"/>
    <w:rsid w:val="00EB6548"/>
    <w:rsid w:val="00EB6696"/>
    <w:rsid w:val="00EC0715"/>
    <w:rsid w:val="00EC3D6C"/>
    <w:rsid w:val="00EC6A1C"/>
    <w:rsid w:val="00ED5F47"/>
    <w:rsid w:val="00ED7922"/>
    <w:rsid w:val="00ED7BC3"/>
    <w:rsid w:val="00EE01EA"/>
    <w:rsid w:val="00EE066A"/>
    <w:rsid w:val="00EE2605"/>
    <w:rsid w:val="00EE3A95"/>
    <w:rsid w:val="00EE5692"/>
    <w:rsid w:val="00EE6221"/>
    <w:rsid w:val="00EE7690"/>
    <w:rsid w:val="00EF011F"/>
    <w:rsid w:val="00EF08A5"/>
    <w:rsid w:val="00EF325F"/>
    <w:rsid w:val="00EF32A7"/>
    <w:rsid w:val="00EF5856"/>
    <w:rsid w:val="00EF5D8B"/>
    <w:rsid w:val="00EF6BCD"/>
    <w:rsid w:val="00F0091E"/>
    <w:rsid w:val="00F01416"/>
    <w:rsid w:val="00F01FF6"/>
    <w:rsid w:val="00F02CD7"/>
    <w:rsid w:val="00F030CA"/>
    <w:rsid w:val="00F0557F"/>
    <w:rsid w:val="00F05DFF"/>
    <w:rsid w:val="00F072D8"/>
    <w:rsid w:val="00F07AD1"/>
    <w:rsid w:val="00F10B79"/>
    <w:rsid w:val="00F12D23"/>
    <w:rsid w:val="00F13E4F"/>
    <w:rsid w:val="00F146E2"/>
    <w:rsid w:val="00F15074"/>
    <w:rsid w:val="00F15855"/>
    <w:rsid w:val="00F1709D"/>
    <w:rsid w:val="00F1745D"/>
    <w:rsid w:val="00F21383"/>
    <w:rsid w:val="00F23155"/>
    <w:rsid w:val="00F239D4"/>
    <w:rsid w:val="00F26554"/>
    <w:rsid w:val="00F270F4"/>
    <w:rsid w:val="00F27A8A"/>
    <w:rsid w:val="00F302F7"/>
    <w:rsid w:val="00F30653"/>
    <w:rsid w:val="00F3363C"/>
    <w:rsid w:val="00F3413D"/>
    <w:rsid w:val="00F36704"/>
    <w:rsid w:val="00F37710"/>
    <w:rsid w:val="00F47C21"/>
    <w:rsid w:val="00F52B78"/>
    <w:rsid w:val="00F5754A"/>
    <w:rsid w:val="00F60136"/>
    <w:rsid w:val="00F63B69"/>
    <w:rsid w:val="00F7184A"/>
    <w:rsid w:val="00F743FF"/>
    <w:rsid w:val="00F7697B"/>
    <w:rsid w:val="00F77C56"/>
    <w:rsid w:val="00F77EB0"/>
    <w:rsid w:val="00F81657"/>
    <w:rsid w:val="00F81AC1"/>
    <w:rsid w:val="00F82787"/>
    <w:rsid w:val="00F83415"/>
    <w:rsid w:val="00F850FC"/>
    <w:rsid w:val="00F85137"/>
    <w:rsid w:val="00F91F8F"/>
    <w:rsid w:val="00F96EBE"/>
    <w:rsid w:val="00F97513"/>
    <w:rsid w:val="00FA0215"/>
    <w:rsid w:val="00FA04B9"/>
    <w:rsid w:val="00FA1762"/>
    <w:rsid w:val="00FA35B4"/>
    <w:rsid w:val="00FA4AEE"/>
    <w:rsid w:val="00FA5EE2"/>
    <w:rsid w:val="00FA5F01"/>
    <w:rsid w:val="00FA79B1"/>
    <w:rsid w:val="00FB2CFC"/>
    <w:rsid w:val="00FB560E"/>
    <w:rsid w:val="00FB69E7"/>
    <w:rsid w:val="00FC051F"/>
    <w:rsid w:val="00FC34B3"/>
    <w:rsid w:val="00FC5F9D"/>
    <w:rsid w:val="00FD16E0"/>
    <w:rsid w:val="00FD182B"/>
    <w:rsid w:val="00FD446A"/>
    <w:rsid w:val="00FD7A87"/>
    <w:rsid w:val="00FE09E4"/>
    <w:rsid w:val="00FE1522"/>
    <w:rsid w:val="00FE6645"/>
    <w:rsid w:val="00FF04B3"/>
    <w:rsid w:val="00FF3FF6"/>
    <w:rsid w:val="00FF7DC4"/>
    <w:rsid w:val="246E2475"/>
    <w:rsid w:val="2BE65280"/>
    <w:rsid w:val="2DA3235D"/>
    <w:rsid w:val="3381AEF7"/>
    <w:rsid w:val="38C1AC8B"/>
    <w:rsid w:val="38D26F55"/>
    <w:rsid w:val="5038063C"/>
    <w:rsid w:val="571185CF"/>
    <w:rsid w:val="579CA3EF"/>
    <w:rsid w:val="5A749CBB"/>
    <w:rsid w:val="695C075A"/>
    <w:rsid w:val="696AB68E"/>
    <w:rsid w:val="6BADB2AB"/>
    <w:rsid w:val="712AF7A4"/>
    <w:rsid w:val="7A82FE32"/>
    <w:rsid w:val="7AB7912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35952386"/>
  <w15:chartTrackingRefBased/>
  <w15:docId w15:val="{66702874-C1E8-486B-94ED-0186FE812C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uiPriority="35" w:qFormat="1"/>
    <w:lsdException w:name="annotation reference" w:uiPriority="99"/>
    <w:lsdException w:name="Title" w:qFormat="1"/>
    <w:lsdException w:name="Default Paragraph Font" w:uiPriority="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rsid w:val="00064500"/>
    <w:rPr>
      <w:rFonts w:ascii="Arial" w:hAnsi="Arial"/>
      <w:sz w:val="18"/>
      <w:lang w:val="en-G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tyle>
  <w:style w:type="paragraph" w:styleId="BalloonText">
    <w:name w:val="Balloon Text"/>
    <w:basedOn w:val="Normal"/>
    <w:link w:val="BalloonTextChar"/>
    <w:rsid w:val="006B1C2F"/>
    <w:pPr>
      <w:spacing w:after="0"/>
    </w:pPr>
    <w:rPr>
      <w:rFonts w:ascii="Segoe UI" w:hAnsi="Segoe UI"/>
      <w:sz w:val="18"/>
      <w:szCs w:val="18"/>
      <w:lang w:eastAsia="x-none"/>
    </w:rPr>
  </w:style>
  <w:style w:type="character" w:customStyle="1" w:styleId="BalloonTextChar">
    <w:name w:val="Balloon Text Char"/>
    <w:link w:val="BalloonText"/>
    <w:rsid w:val="006B1C2F"/>
    <w:rPr>
      <w:rFonts w:ascii="Segoe UI" w:hAnsi="Segoe UI" w:cs="Segoe UI"/>
      <w:sz w:val="18"/>
      <w:szCs w:val="18"/>
      <w:lang w:val="en-GB"/>
    </w:rPr>
  </w:style>
  <w:style w:type="character" w:customStyle="1" w:styleId="B1Char">
    <w:name w:val="B1 Char"/>
    <w:link w:val="B1"/>
    <w:rsid w:val="006B1C2F"/>
    <w:rPr>
      <w:lang w:val="en-GB"/>
    </w:rPr>
  </w:style>
  <w:style w:type="character" w:customStyle="1" w:styleId="TAHCar">
    <w:name w:val="TAH Car"/>
    <w:link w:val="TAH"/>
    <w:rsid w:val="006B1C2F"/>
    <w:rPr>
      <w:rFonts w:ascii="Arial" w:hAnsi="Arial"/>
      <w:b/>
      <w:sz w:val="18"/>
      <w:lang w:val="en-GB"/>
    </w:rPr>
  </w:style>
  <w:style w:type="character" w:customStyle="1" w:styleId="TACChar">
    <w:name w:val="TAC Char"/>
    <w:link w:val="TAC"/>
    <w:rsid w:val="00A56613"/>
    <w:rPr>
      <w:rFonts w:ascii="Arial" w:hAnsi="Arial"/>
      <w:sz w:val="18"/>
      <w:lang w:val="en-GB"/>
    </w:rPr>
  </w:style>
  <w:style w:type="character" w:customStyle="1" w:styleId="TFChar">
    <w:name w:val="TF Char"/>
    <w:link w:val="TF"/>
    <w:rsid w:val="00A165D9"/>
    <w:rPr>
      <w:rFonts w:ascii="Arial" w:hAnsi="Arial"/>
      <w:b/>
      <w:lang w:val="en-GB"/>
    </w:rPr>
  </w:style>
  <w:style w:type="character" w:customStyle="1" w:styleId="THChar">
    <w:name w:val="TH Char"/>
    <w:link w:val="TH"/>
    <w:locked/>
    <w:rsid w:val="00064500"/>
    <w:rPr>
      <w:rFonts w:ascii="Arial" w:hAnsi="Arial"/>
      <w:b/>
      <w:lang w:val="en-GB"/>
    </w:rPr>
  </w:style>
  <w:style w:type="character" w:customStyle="1" w:styleId="B1Char1">
    <w:name w:val="B1 Char1"/>
    <w:rsid w:val="00AE116C"/>
    <w:rPr>
      <w:rFonts w:eastAsia="Times New Roman"/>
    </w:rPr>
  </w:style>
  <w:style w:type="paragraph" w:styleId="ListParagraph">
    <w:name w:val="List Paragraph"/>
    <w:basedOn w:val="Normal"/>
    <w:link w:val="ListParagraphChar"/>
    <w:uiPriority w:val="1"/>
    <w:qFormat/>
    <w:rsid w:val="00E50777"/>
    <w:pPr>
      <w:numPr>
        <w:numId w:val="3"/>
      </w:numPr>
      <w:spacing w:after="200" w:line="276" w:lineRule="auto"/>
      <w:contextualSpacing/>
    </w:pPr>
    <w:rPr>
      <w:rFonts w:eastAsia="Calibri"/>
      <w:lang w:val="en-US"/>
    </w:rPr>
  </w:style>
  <w:style w:type="character" w:customStyle="1" w:styleId="TALCar">
    <w:name w:val="TAL Car"/>
    <w:locked/>
    <w:rsid w:val="00AE116C"/>
    <w:rPr>
      <w:rFonts w:ascii="Arial" w:eastAsia="Times New Roman" w:hAnsi="Arial"/>
      <w:sz w:val="18"/>
      <w:lang w:val="en-GB" w:eastAsia="en-GB"/>
    </w:rPr>
  </w:style>
  <w:style w:type="paragraph" w:styleId="CommentSubject">
    <w:name w:val="annotation subject"/>
    <w:basedOn w:val="CommentText"/>
    <w:next w:val="CommentText"/>
    <w:link w:val="CommentSubjectChar"/>
    <w:rsid w:val="00A515A6"/>
    <w:rPr>
      <w:b/>
      <w:bCs/>
    </w:rPr>
  </w:style>
  <w:style w:type="character" w:customStyle="1" w:styleId="CommentTextChar">
    <w:name w:val="Comment Text Char"/>
    <w:link w:val="CommentText"/>
    <w:uiPriority w:val="99"/>
    <w:rsid w:val="00A515A6"/>
    <w:rPr>
      <w:lang w:val="en-GB"/>
    </w:rPr>
  </w:style>
  <w:style w:type="character" w:customStyle="1" w:styleId="CommentSubjectChar">
    <w:name w:val="Comment Subject Char"/>
    <w:link w:val="CommentSubject"/>
    <w:rsid w:val="00A515A6"/>
    <w:rPr>
      <w:b/>
      <w:bCs/>
      <w:lang w:val="en-GB"/>
    </w:rPr>
  </w:style>
  <w:style w:type="character" w:customStyle="1" w:styleId="EQChar">
    <w:name w:val="EQ Char"/>
    <w:link w:val="EQ"/>
    <w:rsid w:val="009D7F67"/>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rsid w:val="00EF011F"/>
    <w:rPr>
      <w:b/>
      <w:lang w:val="en-GB" w:eastAsia="en-US"/>
    </w:rPr>
  </w:style>
  <w:style w:type="character" w:styleId="UnresolvedMention">
    <w:name w:val="Unresolved Mention"/>
    <w:uiPriority w:val="99"/>
    <w:semiHidden/>
    <w:unhideWhenUsed/>
    <w:rsid w:val="00F63B69"/>
    <w:rPr>
      <w:color w:val="808080"/>
      <w:shd w:val="clear" w:color="auto" w:fill="E6E6E6"/>
    </w:rPr>
  </w:style>
  <w:style w:type="paragraph" w:customStyle="1" w:styleId="a">
    <w:name w:val="参考文献"/>
    <w:basedOn w:val="Normal"/>
    <w:qFormat/>
    <w:rsid w:val="00F63B69"/>
    <w:pPr>
      <w:keepLines/>
      <w:numPr>
        <w:numId w:val="2"/>
      </w:numPr>
      <w:spacing w:after="0"/>
    </w:pPr>
    <w:rPr>
      <w:rFonts w:eastAsia="MS Mincho"/>
    </w:rPr>
  </w:style>
  <w:style w:type="paragraph" w:styleId="Revision">
    <w:name w:val="Revision"/>
    <w:hidden/>
    <w:uiPriority w:val="99"/>
    <w:semiHidden/>
    <w:rsid w:val="006F5C22"/>
    <w:rPr>
      <w:lang w:val="en-GB"/>
    </w:rPr>
  </w:style>
  <w:style w:type="table" w:styleId="TableGrid">
    <w:name w:val="Table Grid"/>
    <w:basedOn w:val="TableNormal"/>
    <w:rsid w:val="007A4F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84D33"/>
    <w:pPr>
      <w:autoSpaceDE w:val="0"/>
      <w:autoSpaceDN w:val="0"/>
      <w:adjustRightInd w:val="0"/>
    </w:pPr>
    <w:rPr>
      <w:rFonts w:ascii="Arial" w:hAnsi="Arial" w:cs="Arial"/>
      <w:color w:val="000000"/>
      <w:sz w:val="24"/>
      <w:szCs w:val="24"/>
    </w:rPr>
  </w:style>
  <w:style w:type="character" w:customStyle="1" w:styleId="ListParagraphChar">
    <w:name w:val="List Paragraph Char"/>
    <w:basedOn w:val="DefaultParagraphFont"/>
    <w:link w:val="ListParagraph"/>
    <w:uiPriority w:val="1"/>
    <w:rsid w:val="009A4E46"/>
    <w:rPr>
      <w:rFonts w:eastAsia="Calibri"/>
    </w:rPr>
  </w:style>
  <w:style w:type="table" w:styleId="GridTable4">
    <w:name w:val="Grid Table 4"/>
    <w:basedOn w:val="TableNormal"/>
    <w:uiPriority w:val="49"/>
    <w:rsid w:val="006B78E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IMSBodyText">
    <w:name w:val="IMS Body Text"/>
    <w:qFormat/>
    <w:rsid w:val="001E721E"/>
    <w:pPr>
      <w:spacing w:line="240" w:lineRule="exact"/>
      <w:ind w:firstLine="187"/>
      <w:jc w:val="both"/>
    </w:pPr>
    <w:rPr>
      <w:rFonts w:eastAsia="SimSun"/>
      <w:szCs w:val="22"/>
    </w:rPr>
  </w:style>
  <w:style w:type="paragraph" w:customStyle="1" w:styleId="IMSFigureCaption">
    <w:name w:val="IMS Figure Caption"/>
    <w:basedOn w:val="Normal"/>
    <w:qFormat/>
    <w:rsid w:val="001E721E"/>
    <w:pPr>
      <w:tabs>
        <w:tab w:val="left" w:pos="720"/>
      </w:tabs>
      <w:spacing w:before="200" w:after="200" w:line="200" w:lineRule="exact"/>
      <w:jc w:val="both"/>
    </w:pPr>
    <w:rPr>
      <w:rFonts w:eastAsia="SimSun"/>
      <w:color w:val="000000"/>
      <w:sz w:val="16"/>
      <w:szCs w:val="16"/>
      <w:lang w:val="en-US"/>
    </w:rPr>
  </w:style>
  <w:style w:type="character" w:styleId="PlaceholderText">
    <w:name w:val="Placeholder Text"/>
    <w:basedOn w:val="DefaultParagraphFont"/>
    <w:uiPriority w:val="99"/>
    <w:semiHidden/>
    <w:rsid w:val="000B5A78"/>
    <w:rPr>
      <w:color w:val="808080"/>
    </w:rPr>
  </w:style>
  <w:style w:type="paragraph" w:customStyle="1" w:styleId="MTDisplayEquation">
    <w:name w:val="MTDisplayEquation"/>
    <w:basedOn w:val="Caption"/>
    <w:next w:val="Normal"/>
    <w:link w:val="MTDisplayEquationChar"/>
    <w:rsid w:val="009E2E3E"/>
    <w:pPr>
      <w:tabs>
        <w:tab w:val="center" w:pos="4820"/>
        <w:tab w:val="right" w:pos="9640"/>
      </w:tabs>
    </w:pPr>
  </w:style>
  <w:style w:type="character" w:customStyle="1" w:styleId="MTDisplayEquationChar">
    <w:name w:val="MTDisplayEquation Char"/>
    <w:basedOn w:val="CaptionChar1"/>
    <w:link w:val="MTDisplayEquation"/>
    <w:rsid w:val="009E2E3E"/>
    <w:rPr>
      <w:b/>
      <w:lang w:val="en-GB" w:eastAsia="en-US"/>
    </w:rPr>
  </w:style>
  <w:style w:type="paragraph" w:customStyle="1" w:styleId="references">
    <w:name w:val="references"/>
    <w:uiPriority w:val="99"/>
    <w:rsid w:val="009E2E3E"/>
    <w:pPr>
      <w:numPr>
        <w:numId w:val="6"/>
      </w:numPr>
      <w:spacing w:after="50" w:line="180" w:lineRule="exact"/>
      <w:jc w:val="both"/>
    </w:pPr>
    <w:rPr>
      <w:rFonts w:eastAsia="Times New Roman"/>
      <w:noProof/>
      <w:sz w:val="16"/>
      <w:szCs w:val="16"/>
    </w:rPr>
  </w:style>
  <w:style w:type="character" w:customStyle="1" w:styleId="MTEquationSection">
    <w:name w:val="MTEquationSection"/>
    <w:basedOn w:val="DefaultParagraphFont"/>
    <w:rsid w:val="009E2E3E"/>
    <w:rPr>
      <w:rFonts w:cs="Arial"/>
      <w:bCs/>
      <w:vanish/>
      <w:color w:val="FF0000"/>
      <w:sz w:val="24"/>
      <w:szCs w:val="24"/>
    </w:rPr>
  </w:style>
  <w:style w:type="character" w:styleId="Mention">
    <w:name w:val="Mention"/>
    <w:basedOn w:val="DefaultParagraphFont"/>
    <w:uiPriority w:val="99"/>
    <w:unhideWhenUsed/>
    <w:rsid w:val="006C6A17"/>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3691552">
      <w:bodyDiv w:val="1"/>
      <w:marLeft w:val="0"/>
      <w:marRight w:val="0"/>
      <w:marTop w:val="0"/>
      <w:marBottom w:val="0"/>
      <w:divBdr>
        <w:top w:val="none" w:sz="0" w:space="0" w:color="auto"/>
        <w:left w:val="none" w:sz="0" w:space="0" w:color="auto"/>
        <w:bottom w:val="none" w:sz="0" w:space="0" w:color="auto"/>
        <w:right w:val="none" w:sz="0" w:space="0" w:color="auto"/>
      </w:divBdr>
    </w:div>
    <w:div w:id="103692023">
      <w:bodyDiv w:val="1"/>
      <w:marLeft w:val="0"/>
      <w:marRight w:val="0"/>
      <w:marTop w:val="0"/>
      <w:marBottom w:val="0"/>
      <w:divBdr>
        <w:top w:val="none" w:sz="0" w:space="0" w:color="auto"/>
        <w:left w:val="none" w:sz="0" w:space="0" w:color="auto"/>
        <w:bottom w:val="none" w:sz="0" w:space="0" w:color="auto"/>
        <w:right w:val="none" w:sz="0" w:space="0" w:color="auto"/>
      </w:divBdr>
    </w:div>
    <w:div w:id="470829551">
      <w:bodyDiv w:val="1"/>
      <w:marLeft w:val="0"/>
      <w:marRight w:val="0"/>
      <w:marTop w:val="0"/>
      <w:marBottom w:val="0"/>
      <w:divBdr>
        <w:top w:val="none" w:sz="0" w:space="0" w:color="auto"/>
        <w:left w:val="none" w:sz="0" w:space="0" w:color="auto"/>
        <w:bottom w:val="none" w:sz="0" w:space="0" w:color="auto"/>
        <w:right w:val="none" w:sz="0" w:space="0" w:color="auto"/>
      </w:divBdr>
    </w:div>
    <w:div w:id="708533121">
      <w:bodyDiv w:val="1"/>
      <w:marLeft w:val="0"/>
      <w:marRight w:val="0"/>
      <w:marTop w:val="0"/>
      <w:marBottom w:val="0"/>
      <w:divBdr>
        <w:top w:val="none" w:sz="0" w:space="0" w:color="auto"/>
        <w:left w:val="none" w:sz="0" w:space="0" w:color="auto"/>
        <w:bottom w:val="none" w:sz="0" w:space="0" w:color="auto"/>
        <w:right w:val="none" w:sz="0" w:space="0" w:color="auto"/>
      </w:divBdr>
      <w:divsChild>
        <w:div w:id="1079718167">
          <w:marLeft w:val="835"/>
          <w:marRight w:val="0"/>
          <w:marTop w:val="0"/>
          <w:marBottom w:val="0"/>
          <w:divBdr>
            <w:top w:val="none" w:sz="0" w:space="0" w:color="auto"/>
            <w:left w:val="none" w:sz="0" w:space="0" w:color="auto"/>
            <w:bottom w:val="none" w:sz="0" w:space="0" w:color="auto"/>
            <w:right w:val="none" w:sz="0" w:space="0" w:color="auto"/>
          </w:divBdr>
        </w:div>
        <w:div w:id="1092432647">
          <w:marLeft w:val="835"/>
          <w:marRight w:val="0"/>
          <w:marTop w:val="40"/>
          <w:marBottom w:val="80"/>
          <w:divBdr>
            <w:top w:val="none" w:sz="0" w:space="0" w:color="auto"/>
            <w:left w:val="none" w:sz="0" w:space="0" w:color="auto"/>
            <w:bottom w:val="none" w:sz="0" w:space="0" w:color="auto"/>
            <w:right w:val="none" w:sz="0" w:space="0" w:color="auto"/>
          </w:divBdr>
        </w:div>
        <w:div w:id="1270428290">
          <w:marLeft w:val="835"/>
          <w:marRight w:val="0"/>
          <w:marTop w:val="40"/>
          <w:marBottom w:val="80"/>
          <w:divBdr>
            <w:top w:val="none" w:sz="0" w:space="0" w:color="auto"/>
            <w:left w:val="none" w:sz="0" w:space="0" w:color="auto"/>
            <w:bottom w:val="none" w:sz="0" w:space="0" w:color="auto"/>
            <w:right w:val="none" w:sz="0" w:space="0" w:color="auto"/>
          </w:divBdr>
        </w:div>
        <w:div w:id="1341422673">
          <w:marLeft w:val="835"/>
          <w:marRight w:val="0"/>
          <w:marTop w:val="0"/>
          <w:marBottom w:val="0"/>
          <w:divBdr>
            <w:top w:val="none" w:sz="0" w:space="0" w:color="auto"/>
            <w:left w:val="none" w:sz="0" w:space="0" w:color="auto"/>
            <w:bottom w:val="none" w:sz="0" w:space="0" w:color="auto"/>
            <w:right w:val="none" w:sz="0" w:space="0" w:color="auto"/>
          </w:divBdr>
        </w:div>
        <w:div w:id="1372874564">
          <w:marLeft w:val="835"/>
          <w:marRight w:val="0"/>
          <w:marTop w:val="40"/>
          <w:marBottom w:val="80"/>
          <w:divBdr>
            <w:top w:val="none" w:sz="0" w:space="0" w:color="auto"/>
            <w:left w:val="none" w:sz="0" w:space="0" w:color="auto"/>
            <w:bottom w:val="none" w:sz="0" w:space="0" w:color="auto"/>
            <w:right w:val="none" w:sz="0" w:space="0" w:color="auto"/>
          </w:divBdr>
        </w:div>
        <w:div w:id="1443842853">
          <w:marLeft w:val="835"/>
          <w:marRight w:val="0"/>
          <w:marTop w:val="0"/>
          <w:marBottom w:val="0"/>
          <w:divBdr>
            <w:top w:val="none" w:sz="0" w:space="0" w:color="auto"/>
            <w:left w:val="none" w:sz="0" w:space="0" w:color="auto"/>
            <w:bottom w:val="none" w:sz="0" w:space="0" w:color="auto"/>
            <w:right w:val="none" w:sz="0" w:space="0" w:color="auto"/>
          </w:divBdr>
        </w:div>
        <w:div w:id="1776241791">
          <w:marLeft w:val="835"/>
          <w:marRight w:val="0"/>
          <w:marTop w:val="40"/>
          <w:marBottom w:val="80"/>
          <w:divBdr>
            <w:top w:val="none" w:sz="0" w:space="0" w:color="auto"/>
            <w:left w:val="none" w:sz="0" w:space="0" w:color="auto"/>
            <w:bottom w:val="none" w:sz="0" w:space="0" w:color="auto"/>
            <w:right w:val="none" w:sz="0" w:space="0" w:color="auto"/>
          </w:divBdr>
        </w:div>
        <w:div w:id="1783498156">
          <w:marLeft w:val="835"/>
          <w:marRight w:val="0"/>
          <w:marTop w:val="0"/>
          <w:marBottom w:val="0"/>
          <w:divBdr>
            <w:top w:val="none" w:sz="0" w:space="0" w:color="auto"/>
            <w:left w:val="none" w:sz="0" w:space="0" w:color="auto"/>
            <w:bottom w:val="none" w:sz="0" w:space="0" w:color="auto"/>
            <w:right w:val="none" w:sz="0" w:space="0" w:color="auto"/>
          </w:divBdr>
        </w:div>
        <w:div w:id="2090074823">
          <w:marLeft w:val="835"/>
          <w:marRight w:val="0"/>
          <w:marTop w:val="0"/>
          <w:marBottom w:val="0"/>
          <w:divBdr>
            <w:top w:val="none" w:sz="0" w:space="0" w:color="auto"/>
            <w:left w:val="none" w:sz="0" w:space="0" w:color="auto"/>
            <w:bottom w:val="none" w:sz="0" w:space="0" w:color="auto"/>
            <w:right w:val="none" w:sz="0" w:space="0" w:color="auto"/>
          </w:divBdr>
        </w:div>
      </w:divsChild>
    </w:div>
    <w:div w:id="727345384">
      <w:bodyDiv w:val="1"/>
      <w:marLeft w:val="0"/>
      <w:marRight w:val="0"/>
      <w:marTop w:val="0"/>
      <w:marBottom w:val="0"/>
      <w:divBdr>
        <w:top w:val="none" w:sz="0" w:space="0" w:color="auto"/>
        <w:left w:val="none" w:sz="0" w:space="0" w:color="auto"/>
        <w:bottom w:val="none" w:sz="0" w:space="0" w:color="auto"/>
        <w:right w:val="none" w:sz="0" w:space="0" w:color="auto"/>
      </w:divBdr>
    </w:div>
    <w:div w:id="805587313">
      <w:bodyDiv w:val="1"/>
      <w:marLeft w:val="0"/>
      <w:marRight w:val="0"/>
      <w:marTop w:val="0"/>
      <w:marBottom w:val="0"/>
      <w:divBdr>
        <w:top w:val="none" w:sz="0" w:space="0" w:color="auto"/>
        <w:left w:val="none" w:sz="0" w:space="0" w:color="auto"/>
        <w:bottom w:val="none" w:sz="0" w:space="0" w:color="auto"/>
        <w:right w:val="none" w:sz="0" w:space="0" w:color="auto"/>
      </w:divBdr>
    </w:div>
    <w:div w:id="816193457">
      <w:bodyDiv w:val="1"/>
      <w:marLeft w:val="0"/>
      <w:marRight w:val="0"/>
      <w:marTop w:val="0"/>
      <w:marBottom w:val="0"/>
      <w:divBdr>
        <w:top w:val="none" w:sz="0" w:space="0" w:color="auto"/>
        <w:left w:val="none" w:sz="0" w:space="0" w:color="auto"/>
        <w:bottom w:val="none" w:sz="0" w:space="0" w:color="auto"/>
        <w:right w:val="none" w:sz="0" w:space="0" w:color="auto"/>
      </w:divBdr>
    </w:div>
    <w:div w:id="893849846">
      <w:bodyDiv w:val="1"/>
      <w:marLeft w:val="0"/>
      <w:marRight w:val="0"/>
      <w:marTop w:val="0"/>
      <w:marBottom w:val="0"/>
      <w:divBdr>
        <w:top w:val="none" w:sz="0" w:space="0" w:color="auto"/>
        <w:left w:val="none" w:sz="0" w:space="0" w:color="auto"/>
        <w:bottom w:val="none" w:sz="0" w:space="0" w:color="auto"/>
        <w:right w:val="none" w:sz="0" w:space="0" w:color="auto"/>
      </w:divBdr>
    </w:div>
    <w:div w:id="980615888">
      <w:bodyDiv w:val="1"/>
      <w:marLeft w:val="0"/>
      <w:marRight w:val="0"/>
      <w:marTop w:val="0"/>
      <w:marBottom w:val="0"/>
      <w:divBdr>
        <w:top w:val="none" w:sz="0" w:space="0" w:color="auto"/>
        <w:left w:val="none" w:sz="0" w:space="0" w:color="auto"/>
        <w:bottom w:val="none" w:sz="0" w:space="0" w:color="auto"/>
        <w:right w:val="none" w:sz="0" w:space="0" w:color="auto"/>
      </w:divBdr>
    </w:div>
    <w:div w:id="1041246442">
      <w:bodyDiv w:val="1"/>
      <w:marLeft w:val="0"/>
      <w:marRight w:val="0"/>
      <w:marTop w:val="0"/>
      <w:marBottom w:val="0"/>
      <w:divBdr>
        <w:top w:val="none" w:sz="0" w:space="0" w:color="auto"/>
        <w:left w:val="none" w:sz="0" w:space="0" w:color="auto"/>
        <w:bottom w:val="none" w:sz="0" w:space="0" w:color="auto"/>
        <w:right w:val="none" w:sz="0" w:space="0" w:color="auto"/>
      </w:divBdr>
    </w:div>
    <w:div w:id="1055005895">
      <w:bodyDiv w:val="1"/>
      <w:marLeft w:val="0"/>
      <w:marRight w:val="0"/>
      <w:marTop w:val="0"/>
      <w:marBottom w:val="0"/>
      <w:divBdr>
        <w:top w:val="none" w:sz="0" w:space="0" w:color="auto"/>
        <w:left w:val="none" w:sz="0" w:space="0" w:color="auto"/>
        <w:bottom w:val="none" w:sz="0" w:space="0" w:color="auto"/>
        <w:right w:val="none" w:sz="0" w:space="0" w:color="auto"/>
      </w:divBdr>
    </w:div>
    <w:div w:id="1063600352">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43234212">
      <w:bodyDiv w:val="1"/>
      <w:marLeft w:val="0"/>
      <w:marRight w:val="0"/>
      <w:marTop w:val="0"/>
      <w:marBottom w:val="0"/>
      <w:divBdr>
        <w:top w:val="none" w:sz="0" w:space="0" w:color="auto"/>
        <w:left w:val="none" w:sz="0" w:space="0" w:color="auto"/>
        <w:bottom w:val="none" w:sz="0" w:space="0" w:color="auto"/>
        <w:right w:val="none" w:sz="0" w:space="0" w:color="auto"/>
      </w:divBdr>
    </w:div>
    <w:div w:id="1187450586">
      <w:bodyDiv w:val="1"/>
      <w:marLeft w:val="0"/>
      <w:marRight w:val="0"/>
      <w:marTop w:val="0"/>
      <w:marBottom w:val="0"/>
      <w:divBdr>
        <w:top w:val="none" w:sz="0" w:space="0" w:color="auto"/>
        <w:left w:val="none" w:sz="0" w:space="0" w:color="auto"/>
        <w:bottom w:val="none" w:sz="0" w:space="0" w:color="auto"/>
        <w:right w:val="none" w:sz="0" w:space="0" w:color="auto"/>
      </w:divBdr>
      <w:divsChild>
        <w:div w:id="468789866">
          <w:marLeft w:val="288"/>
          <w:marRight w:val="0"/>
          <w:marTop w:val="200"/>
          <w:marBottom w:val="0"/>
          <w:divBdr>
            <w:top w:val="none" w:sz="0" w:space="0" w:color="auto"/>
            <w:left w:val="none" w:sz="0" w:space="0" w:color="auto"/>
            <w:bottom w:val="none" w:sz="0" w:space="0" w:color="auto"/>
            <w:right w:val="none" w:sz="0" w:space="0" w:color="auto"/>
          </w:divBdr>
        </w:div>
      </w:divsChild>
    </w:div>
    <w:div w:id="1198159751">
      <w:bodyDiv w:val="1"/>
      <w:marLeft w:val="0"/>
      <w:marRight w:val="0"/>
      <w:marTop w:val="0"/>
      <w:marBottom w:val="0"/>
      <w:divBdr>
        <w:top w:val="none" w:sz="0" w:space="0" w:color="auto"/>
        <w:left w:val="none" w:sz="0" w:space="0" w:color="auto"/>
        <w:bottom w:val="none" w:sz="0" w:space="0" w:color="auto"/>
        <w:right w:val="none" w:sz="0" w:space="0" w:color="auto"/>
      </w:divBdr>
    </w:div>
    <w:div w:id="1211914237">
      <w:bodyDiv w:val="1"/>
      <w:marLeft w:val="0"/>
      <w:marRight w:val="0"/>
      <w:marTop w:val="0"/>
      <w:marBottom w:val="0"/>
      <w:divBdr>
        <w:top w:val="none" w:sz="0" w:space="0" w:color="auto"/>
        <w:left w:val="none" w:sz="0" w:space="0" w:color="auto"/>
        <w:bottom w:val="none" w:sz="0" w:space="0" w:color="auto"/>
        <w:right w:val="none" w:sz="0" w:space="0" w:color="auto"/>
      </w:divBdr>
    </w:div>
    <w:div w:id="1239093751">
      <w:bodyDiv w:val="1"/>
      <w:marLeft w:val="0"/>
      <w:marRight w:val="0"/>
      <w:marTop w:val="0"/>
      <w:marBottom w:val="0"/>
      <w:divBdr>
        <w:top w:val="none" w:sz="0" w:space="0" w:color="auto"/>
        <w:left w:val="none" w:sz="0" w:space="0" w:color="auto"/>
        <w:bottom w:val="none" w:sz="0" w:space="0" w:color="auto"/>
        <w:right w:val="none" w:sz="0" w:space="0" w:color="auto"/>
      </w:divBdr>
    </w:div>
    <w:div w:id="1304236312">
      <w:bodyDiv w:val="1"/>
      <w:marLeft w:val="0"/>
      <w:marRight w:val="0"/>
      <w:marTop w:val="0"/>
      <w:marBottom w:val="0"/>
      <w:divBdr>
        <w:top w:val="none" w:sz="0" w:space="0" w:color="auto"/>
        <w:left w:val="none" w:sz="0" w:space="0" w:color="auto"/>
        <w:bottom w:val="none" w:sz="0" w:space="0" w:color="auto"/>
        <w:right w:val="none" w:sz="0" w:space="0" w:color="auto"/>
      </w:divBdr>
    </w:div>
    <w:div w:id="1346634386">
      <w:bodyDiv w:val="1"/>
      <w:marLeft w:val="0"/>
      <w:marRight w:val="0"/>
      <w:marTop w:val="0"/>
      <w:marBottom w:val="0"/>
      <w:divBdr>
        <w:top w:val="none" w:sz="0" w:space="0" w:color="auto"/>
        <w:left w:val="none" w:sz="0" w:space="0" w:color="auto"/>
        <w:bottom w:val="none" w:sz="0" w:space="0" w:color="auto"/>
        <w:right w:val="none" w:sz="0" w:space="0" w:color="auto"/>
      </w:divBdr>
    </w:div>
    <w:div w:id="1415392236">
      <w:bodyDiv w:val="1"/>
      <w:marLeft w:val="0"/>
      <w:marRight w:val="0"/>
      <w:marTop w:val="0"/>
      <w:marBottom w:val="0"/>
      <w:divBdr>
        <w:top w:val="none" w:sz="0" w:space="0" w:color="auto"/>
        <w:left w:val="none" w:sz="0" w:space="0" w:color="auto"/>
        <w:bottom w:val="none" w:sz="0" w:space="0" w:color="auto"/>
        <w:right w:val="none" w:sz="0" w:space="0" w:color="auto"/>
      </w:divBdr>
    </w:div>
    <w:div w:id="1467776719">
      <w:bodyDiv w:val="1"/>
      <w:marLeft w:val="0"/>
      <w:marRight w:val="0"/>
      <w:marTop w:val="0"/>
      <w:marBottom w:val="0"/>
      <w:divBdr>
        <w:top w:val="none" w:sz="0" w:space="0" w:color="auto"/>
        <w:left w:val="none" w:sz="0" w:space="0" w:color="auto"/>
        <w:bottom w:val="none" w:sz="0" w:space="0" w:color="auto"/>
        <w:right w:val="none" w:sz="0" w:space="0" w:color="auto"/>
      </w:divBdr>
    </w:div>
    <w:div w:id="1512600437">
      <w:bodyDiv w:val="1"/>
      <w:marLeft w:val="0"/>
      <w:marRight w:val="0"/>
      <w:marTop w:val="0"/>
      <w:marBottom w:val="0"/>
      <w:divBdr>
        <w:top w:val="none" w:sz="0" w:space="0" w:color="auto"/>
        <w:left w:val="none" w:sz="0" w:space="0" w:color="auto"/>
        <w:bottom w:val="none" w:sz="0" w:space="0" w:color="auto"/>
        <w:right w:val="none" w:sz="0" w:space="0" w:color="auto"/>
      </w:divBdr>
    </w:div>
    <w:div w:id="1611086966">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75211489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emf"/><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png"/><Relationship Id="rId84" Type="http://schemas.openxmlformats.org/officeDocument/2006/relationships/image" Target="media/image74.png"/><Relationship Id="rId89" Type="http://schemas.openxmlformats.org/officeDocument/2006/relationships/image" Target="media/image79.emf"/><Relationship Id="rId16" Type="http://schemas.openxmlformats.org/officeDocument/2006/relationships/image" Target="media/image6.png"/><Relationship Id="rId11" Type="http://schemas.openxmlformats.org/officeDocument/2006/relationships/image" Target="media/image1.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4.png"/><Relationship Id="rId79" Type="http://schemas.openxmlformats.org/officeDocument/2006/relationships/image" Target="media/image69.wmf"/><Relationship Id="rId5" Type="http://schemas.openxmlformats.org/officeDocument/2006/relationships/numbering" Target="numbering.xml"/><Relationship Id="rId90" Type="http://schemas.openxmlformats.org/officeDocument/2006/relationships/fontTable" Target="fontTable.xml"/><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77" Type="http://schemas.openxmlformats.org/officeDocument/2006/relationships/image" Target="media/image67.png"/><Relationship Id="rId100" Type="http://schemas.microsoft.com/office/2018/08/relationships/commentsExtensible" Target="commentsExtensible.xm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image" Target="media/image62.png"/><Relationship Id="rId80" Type="http://schemas.openxmlformats.org/officeDocument/2006/relationships/image" Target="media/image70.wmf"/><Relationship Id="rId85" Type="http://schemas.openxmlformats.org/officeDocument/2006/relationships/image" Target="media/image75.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wmf"/><Relationship Id="rId25" Type="http://schemas.openxmlformats.org/officeDocument/2006/relationships/image" Target="media/image15.emf"/><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0.emf"/><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image" Target="media/image65.png"/><Relationship Id="rId83" Type="http://schemas.openxmlformats.org/officeDocument/2006/relationships/image" Target="media/image73.png"/><Relationship Id="rId88" Type="http://schemas.openxmlformats.org/officeDocument/2006/relationships/image" Target="media/image78.png"/><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3.png"/><Relationship Id="rId78" Type="http://schemas.openxmlformats.org/officeDocument/2006/relationships/image" Target="media/image68.png"/><Relationship Id="rId81" Type="http://schemas.openxmlformats.org/officeDocument/2006/relationships/image" Target="media/image71.png"/><Relationship Id="rId86" Type="http://schemas.openxmlformats.org/officeDocument/2006/relationships/image" Target="media/image76.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png"/><Relationship Id="rId7" Type="http://schemas.openxmlformats.org/officeDocument/2006/relationships/settings" Target="settings.xml"/><Relationship Id="rId71" Type="http://schemas.openxmlformats.org/officeDocument/2006/relationships/image" Target="media/image61.png"/><Relationship Id="rId2" Type="http://schemas.openxmlformats.org/officeDocument/2006/relationships/customXml" Target="../customXml/item2.xml"/><Relationship Id="rId29" Type="http://schemas.openxmlformats.org/officeDocument/2006/relationships/image" Target="media/image19.png"/><Relationship Id="rId24" Type="http://schemas.openxmlformats.org/officeDocument/2006/relationships/image" Target="media/image14.emf"/><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7.png"/><Relationship Id="rId61" Type="http://schemas.openxmlformats.org/officeDocument/2006/relationships/image" Target="media/image51.png"/><Relationship Id="rId82" Type="http://schemas.openxmlformats.org/officeDocument/2006/relationships/image" Target="media/image72.png"/><Relationship Id="rId19" Type="http://schemas.openxmlformats.org/officeDocument/2006/relationships/image" Target="media/image9.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2" ma:contentTypeDescription="Create a new document." ma:contentTypeScope="" ma:versionID="28f9cf7ff0947e6ff336ed57262b94f6">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3e074cbbecf9664a3b9bd27592852fad"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66EB68-6999-44B3-BF9E-B7AD702F9B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E0B8DE3-FD5E-4CC7-B669-D1F10BD3FE2A}">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36D48CBB-0A87-4681-9AD9-0EB632BB7422}">
  <ds:schemaRefs>
    <ds:schemaRef ds:uri="http://schemas.microsoft.com/sharepoint/v3/contenttype/forms"/>
  </ds:schemaRefs>
</ds:datastoreItem>
</file>

<file path=customXml/itemProps4.xml><?xml version="1.0" encoding="utf-8"?>
<ds:datastoreItem xmlns:ds="http://schemas.openxmlformats.org/officeDocument/2006/customXml" ds:itemID="{32B106B7-F69F-4DD0-B8FC-9509E35547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1284</TotalTime>
  <Pages>38</Pages>
  <Words>9228</Words>
  <Characters>52518</Characters>
  <Application>Microsoft Office Word</Application>
  <DocSecurity>0</DocSecurity>
  <Lines>437</Lines>
  <Paragraphs>123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61623</CharactersWithSpaces>
  <SharedDoc>false</SharedDoc>
  <HyperlinkBase/>
  <HLinks>
    <vt:vector size="12" baseType="variant">
      <vt:variant>
        <vt:i4>7208979</vt:i4>
      </vt:variant>
      <vt:variant>
        <vt:i4>3</vt:i4>
      </vt:variant>
      <vt:variant>
        <vt:i4>0</vt:i4>
      </vt:variant>
      <vt:variant>
        <vt:i4>5</vt:i4>
      </vt:variant>
      <vt:variant>
        <vt:lpwstr>mailto:thorsten.hertel@keysight.com</vt:lpwstr>
      </vt:variant>
      <vt:variant>
        <vt:lpwstr/>
      </vt:variant>
      <vt:variant>
        <vt:i4>7208979</vt:i4>
      </vt:variant>
      <vt:variant>
        <vt:i4>0</vt:i4>
      </vt:variant>
      <vt:variant>
        <vt:i4>0</vt:i4>
      </vt:variant>
      <vt:variant>
        <vt:i4>5</vt:i4>
      </vt:variant>
      <vt:variant>
        <vt:lpwstr>mailto:thorsten.hertel@keysight.com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Thorsten Hertel (KEYS)</dc:creator>
  <cp:keywords/>
  <dc:description/>
  <cp:lastModifiedBy>Thorsten Hertel (KEYS)</cp:lastModifiedBy>
  <cp:revision>107</cp:revision>
  <dcterms:created xsi:type="dcterms:W3CDTF">2021-01-08T19:50:00Z</dcterms:created>
  <dcterms:modified xsi:type="dcterms:W3CDTF">2021-01-15T23:30:00Z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y fmtid="{D5CDD505-2E9C-101B-9397-08002B2CF9AE}" pid="3" name="MTWinEqns">
    <vt:bool>true</vt:bool>
  </property>
  <property fmtid="{D5CDD505-2E9C-101B-9397-08002B2CF9AE}" pid="4" name="MTEquationSection">
    <vt:lpwstr>1</vt:lpwstr>
  </property>
  <property fmtid="{D5CDD505-2E9C-101B-9397-08002B2CF9AE}" pid="5" name="MTEquationNumber2">
    <vt:lpwstr>(#E1)</vt:lpwstr>
  </property>
</Properties>
</file>